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D6" w:rsidRPr="006E61E1" w:rsidRDefault="007A30D6" w:rsidP="007A30D6">
      <w:pPr>
        <w:rPr>
          <w:rFonts w:ascii="Gill Sans MT" w:hAnsi="Gill Sans MT"/>
          <w:b/>
          <w:bCs/>
          <w:sz w:val="44"/>
          <w:szCs w:val="44"/>
        </w:rPr>
      </w:pPr>
      <w:r w:rsidRPr="006E61E1">
        <w:rPr>
          <w:rFonts w:ascii="Gill Sans MT" w:hAnsi="Gill Sans MT"/>
          <w:b/>
          <w:bCs/>
          <w:sz w:val="44"/>
          <w:szCs w:val="44"/>
        </w:rPr>
        <w:t xml:space="preserve">Biology Unit 3: Biodiversity &amp; the interconnectedness of Life Revision Guide  </w:t>
      </w:r>
    </w:p>
    <w:tbl>
      <w:tblPr>
        <w:tblStyle w:val="TableGrid"/>
        <w:tblpPr w:leftFromText="180" w:rightFromText="180" w:vertAnchor="text" w:tblpY="1"/>
        <w:tblOverlap w:val="never"/>
        <w:tblW w:w="21967" w:type="dxa"/>
        <w:tblLayout w:type="fixed"/>
        <w:tblLook w:val="06A0" w:firstRow="1" w:lastRow="0" w:firstColumn="1" w:lastColumn="0" w:noHBand="1" w:noVBand="1"/>
      </w:tblPr>
      <w:tblGrid>
        <w:gridCol w:w="441"/>
        <w:gridCol w:w="3523"/>
        <w:gridCol w:w="2132"/>
        <w:gridCol w:w="9775"/>
        <w:gridCol w:w="1985"/>
        <w:gridCol w:w="4111"/>
      </w:tblGrid>
      <w:tr w:rsidR="007A30D6" w:rsidRPr="006E61E1" w:rsidTr="007A30D6">
        <w:trPr>
          <w:trHeight w:val="85"/>
          <w:tblHeader/>
        </w:trPr>
        <w:tc>
          <w:tcPr>
            <w:tcW w:w="3964" w:type="dxa"/>
            <w:gridSpan w:val="2"/>
            <w:shd w:val="clear" w:color="auto" w:fill="E7E6E6" w:themeFill="background2"/>
            <w:vAlign w:val="center"/>
          </w:tcPr>
          <w:p w:rsidR="007A30D6" w:rsidRPr="006E61E1" w:rsidRDefault="007A30D6" w:rsidP="007A30D6">
            <w:pPr>
              <w:jc w:val="center"/>
              <w:rPr>
                <w:rFonts w:ascii="Gill Sans MT" w:hAnsi="Gill Sans MT"/>
                <w:b/>
                <w:bCs/>
              </w:rPr>
            </w:pPr>
            <w:r w:rsidRPr="006E61E1">
              <w:rPr>
                <w:rFonts w:ascii="Gill Sans MT" w:hAnsi="Gill Sans MT"/>
                <w:b/>
                <w:bCs/>
              </w:rPr>
              <w:t>Subject matter</w:t>
            </w:r>
          </w:p>
        </w:tc>
        <w:tc>
          <w:tcPr>
            <w:tcW w:w="2132" w:type="dxa"/>
            <w:shd w:val="clear" w:color="auto" w:fill="E7E6E6" w:themeFill="background2"/>
            <w:vAlign w:val="center"/>
          </w:tcPr>
          <w:p w:rsidR="007A30D6" w:rsidRPr="006E61E1" w:rsidRDefault="007A30D6" w:rsidP="007A30D6">
            <w:pPr>
              <w:jc w:val="center"/>
              <w:rPr>
                <w:rFonts w:ascii="Gill Sans MT" w:hAnsi="Gill Sans MT"/>
              </w:rPr>
            </w:pPr>
            <w:r w:rsidRPr="006E61E1">
              <w:rPr>
                <w:rFonts w:ascii="Gill Sans MT" w:hAnsi="Gill Sans MT"/>
                <w:b/>
                <w:bCs/>
              </w:rPr>
              <w:t>Whe</w:t>
            </w:r>
            <w:r>
              <w:rPr>
                <w:rFonts w:ascii="Gill Sans MT" w:hAnsi="Gill Sans MT"/>
                <w:b/>
                <w:bCs/>
              </w:rPr>
              <w:t>re can I find this in my notes?</w:t>
            </w:r>
          </w:p>
        </w:tc>
        <w:tc>
          <w:tcPr>
            <w:tcW w:w="9775" w:type="dxa"/>
            <w:shd w:val="clear" w:color="auto" w:fill="E7E6E6" w:themeFill="background2"/>
            <w:vAlign w:val="center"/>
          </w:tcPr>
          <w:p w:rsidR="007A30D6" w:rsidRPr="006E61E1" w:rsidRDefault="007A30D6" w:rsidP="007A30D6">
            <w:pPr>
              <w:jc w:val="center"/>
              <w:rPr>
                <w:rFonts w:ascii="Gill Sans MT" w:hAnsi="Gill Sans MT"/>
                <w:b/>
                <w:bCs/>
              </w:rPr>
            </w:pPr>
            <w:r w:rsidRPr="006E61E1">
              <w:rPr>
                <w:rFonts w:ascii="Gill Sans MT" w:hAnsi="Gill Sans MT"/>
                <w:b/>
                <w:bCs/>
              </w:rPr>
              <w:t>Quick Notes about this subject matter</w:t>
            </w:r>
          </w:p>
        </w:tc>
        <w:tc>
          <w:tcPr>
            <w:tcW w:w="1985" w:type="dxa"/>
            <w:shd w:val="clear" w:color="auto" w:fill="E7E6E6" w:themeFill="background2"/>
            <w:vAlign w:val="center"/>
          </w:tcPr>
          <w:p w:rsidR="007A30D6" w:rsidRPr="006E61E1" w:rsidRDefault="007A30D6" w:rsidP="007A30D6">
            <w:pPr>
              <w:jc w:val="center"/>
              <w:rPr>
                <w:rFonts w:ascii="Gill Sans MT" w:hAnsi="Gill Sans MT"/>
                <w:b/>
                <w:bCs/>
              </w:rPr>
            </w:pPr>
            <w:r w:rsidRPr="006E61E1">
              <w:rPr>
                <w:rFonts w:ascii="Gill Sans MT" w:hAnsi="Gill Sans MT"/>
                <w:b/>
                <w:bCs/>
              </w:rPr>
              <w:t>Rate my learning</w:t>
            </w:r>
          </w:p>
        </w:tc>
        <w:tc>
          <w:tcPr>
            <w:tcW w:w="4111" w:type="dxa"/>
            <w:shd w:val="clear" w:color="auto" w:fill="E7E6E6" w:themeFill="background2"/>
            <w:vAlign w:val="center"/>
          </w:tcPr>
          <w:p w:rsidR="007A30D6" w:rsidRPr="006E61E1" w:rsidRDefault="007A30D6" w:rsidP="007A30D6">
            <w:pPr>
              <w:jc w:val="center"/>
              <w:rPr>
                <w:rFonts w:ascii="Gill Sans MT" w:hAnsi="Gill Sans MT"/>
                <w:b/>
                <w:bCs/>
              </w:rPr>
            </w:pPr>
            <w:r w:rsidRPr="006E61E1">
              <w:rPr>
                <w:rFonts w:ascii="Gill Sans MT" w:hAnsi="Gill Sans MT"/>
                <w:b/>
                <w:bCs/>
              </w:rPr>
              <w:t>What I need to revise further</w:t>
            </w:r>
            <w:r>
              <w:rPr>
                <w:rFonts w:ascii="Gill Sans MT" w:hAnsi="Gill Sans MT"/>
                <w:b/>
                <w:bCs/>
              </w:rPr>
              <w:t>…</w:t>
            </w:r>
            <w:r w:rsidRPr="006E61E1">
              <w:rPr>
                <w:rFonts w:ascii="Gill Sans MT" w:hAnsi="Gill Sans MT"/>
                <w:b/>
                <w:bCs/>
              </w:rPr>
              <w:t xml:space="preserve"> </w:t>
            </w:r>
          </w:p>
        </w:tc>
      </w:tr>
      <w:tr w:rsidR="007A30D6" w:rsidRPr="006E61E1" w:rsidTr="007A30D6">
        <w:trPr>
          <w:trHeight w:val="46"/>
        </w:trPr>
        <w:tc>
          <w:tcPr>
            <w:tcW w:w="441" w:type="dxa"/>
            <w:vMerge w:val="restart"/>
            <w:textDirection w:val="btLr"/>
          </w:tcPr>
          <w:p w:rsidR="007A30D6" w:rsidRPr="006E61E1" w:rsidRDefault="007A30D6" w:rsidP="00FF3B11">
            <w:pPr>
              <w:pStyle w:val="Tabletext"/>
              <w:spacing w:line="240" w:lineRule="auto"/>
              <w:ind w:left="113" w:right="113"/>
              <w:rPr>
                <w:rFonts w:ascii="Gill Sans MT" w:hAnsi="Gill Sans MT"/>
                <w:sz w:val="22"/>
                <w:szCs w:val="22"/>
              </w:rPr>
            </w:pPr>
            <w:r w:rsidRPr="006E61E1">
              <w:rPr>
                <w:rFonts w:ascii="Gill Sans MT" w:hAnsi="Gill Sans MT"/>
                <w:sz w:val="22"/>
                <w:szCs w:val="22"/>
              </w:rPr>
              <w:t xml:space="preserve">Biodiversity </w:t>
            </w:r>
          </w:p>
        </w:tc>
        <w:tc>
          <w:tcPr>
            <w:tcW w:w="3523" w:type="dxa"/>
          </w:tcPr>
          <w:p w:rsidR="007A30D6" w:rsidRPr="006E61E1" w:rsidRDefault="007A30D6" w:rsidP="007A30D6">
            <w:pPr>
              <w:pStyle w:val="Tabletext"/>
              <w:numPr>
                <w:ilvl w:val="0"/>
                <w:numId w:val="1"/>
              </w:numPr>
              <w:spacing w:line="240" w:lineRule="auto"/>
              <w:rPr>
                <w:rFonts w:ascii="Gill Sans MT" w:hAnsi="Gill Sans MT"/>
                <w:sz w:val="22"/>
                <w:szCs w:val="22"/>
              </w:rPr>
            </w:pPr>
            <w:proofErr w:type="spellStart"/>
            <w:r w:rsidRPr="006E61E1">
              <w:rPr>
                <w:rStyle w:val="crossreference"/>
                <w:rFonts w:ascii="Gill Sans MT" w:hAnsi="Gill Sans MT"/>
                <w:color w:val="6D6F71"/>
                <w:sz w:val="22"/>
                <w:szCs w:val="22"/>
                <w:shd w:val="clear" w:color="auto" w:fill="FFFFFF"/>
              </w:rPr>
              <w:t>recognise</w:t>
            </w:r>
            <w:proofErr w:type="spellEnd"/>
            <w:r w:rsidRPr="006E61E1">
              <w:rPr>
                <w:rFonts w:ascii="Gill Sans MT" w:hAnsi="Gill Sans MT"/>
                <w:color w:val="333333"/>
                <w:sz w:val="22"/>
                <w:szCs w:val="22"/>
                <w:shd w:val="clear" w:color="auto" w:fill="FFFFFF"/>
              </w:rPr>
              <w:t> that biodiversity includes the diversity of species and ecosystems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rPr>
              <w:t>.</w:t>
            </w:r>
            <w:r w:rsidRPr="006E61E1">
              <w:rPr>
                <w:rFonts w:ascii="Gill Sans MT" w:hAnsi="Gill Sans MT"/>
                <w:noProof/>
                <w:lang w:eastAsia="zh-CN"/>
              </w:rPr>
              <w:drawing>
                <wp:inline distT="0" distB="0" distL="0" distR="0" wp14:anchorId="5FE2FB78" wp14:editId="21D624BB">
                  <wp:extent cx="274320" cy="2743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2F4BD042" wp14:editId="0A8141E8">
                  <wp:extent cx="274320" cy="27310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1BCA112A" wp14:editId="32012E5B">
                  <wp:extent cx="274320" cy="2743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rPr>
          <w:trHeight w:val="46"/>
        </w:trPr>
        <w:tc>
          <w:tcPr>
            <w:tcW w:w="441" w:type="dxa"/>
            <w:vMerge/>
            <w:textDirection w:val="btLr"/>
          </w:tcPr>
          <w:p w:rsidR="007A30D6" w:rsidRPr="006E61E1" w:rsidRDefault="007A30D6" w:rsidP="007A30D6">
            <w:pPr>
              <w:pStyle w:val="Tabletext"/>
              <w:numPr>
                <w:ilvl w:val="0"/>
                <w:numId w:val="2"/>
              </w:numPr>
              <w:spacing w:line="240" w:lineRule="auto"/>
              <w:ind w:left="473" w:right="113"/>
              <w:rPr>
                <w:rFonts w:ascii="Gill Sans MT" w:hAnsi="Gill Sans MT"/>
                <w:sz w:val="22"/>
                <w:szCs w:val="22"/>
              </w:rPr>
            </w:pPr>
          </w:p>
        </w:tc>
        <w:tc>
          <w:tcPr>
            <w:tcW w:w="3523" w:type="dxa"/>
          </w:tcPr>
          <w:p w:rsidR="007A30D6" w:rsidRPr="006E61E1" w:rsidRDefault="007A30D6" w:rsidP="007A30D6">
            <w:pPr>
              <w:pStyle w:val="Tabletext"/>
              <w:numPr>
                <w:ilvl w:val="0"/>
                <w:numId w:val="6"/>
              </w:numPr>
              <w:spacing w:line="240" w:lineRule="auto"/>
              <w:rPr>
                <w:rFonts w:ascii="Gill Sans MT" w:hAnsi="Gill Sans MT"/>
                <w:sz w:val="22"/>
                <w:szCs w:val="22"/>
              </w:rPr>
            </w:pPr>
            <w:r w:rsidRPr="006E61E1">
              <w:rPr>
                <w:rStyle w:val="crossreference"/>
                <w:rFonts w:ascii="Gill Sans MT" w:hAnsi="Gill Sans MT"/>
                <w:color w:val="6D6F71"/>
                <w:sz w:val="22"/>
                <w:szCs w:val="22"/>
                <w:shd w:val="clear" w:color="auto" w:fill="FFFFFF"/>
              </w:rPr>
              <w:t>determine</w:t>
            </w:r>
            <w:r w:rsidRPr="006E61E1">
              <w:rPr>
                <w:rFonts w:ascii="Gill Sans MT" w:hAnsi="Gill Sans MT"/>
                <w:color w:val="333333"/>
                <w:sz w:val="22"/>
                <w:szCs w:val="22"/>
                <w:shd w:val="clear" w:color="auto" w:fill="FFFFFF"/>
              </w:rPr>
              <w:t> diversity of species using measures such as species richness, evenness (relative species abundance), percentage cover, percentage frequency and Simpson’s diversity index</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rPr>
                <w:rFonts w:ascii="Gill Sans MT" w:hAnsi="Gill Sans MT"/>
              </w:rPr>
            </w:pPr>
            <w:r w:rsidRPr="006E61E1">
              <w:rPr>
                <w:rFonts w:ascii="Gill Sans MT" w:hAnsi="Gill Sans MT"/>
                <w:noProof/>
                <w:lang w:eastAsia="zh-CN"/>
              </w:rPr>
              <w:drawing>
                <wp:inline distT="0" distB="0" distL="0" distR="0" wp14:anchorId="725C3871" wp14:editId="56EE29A8">
                  <wp:extent cx="2762250" cy="1053442"/>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2250" cy="1053442"/>
                          </a:xfrm>
                          <a:prstGeom prst="rect">
                            <a:avLst/>
                          </a:prstGeom>
                        </pic:spPr>
                      </pic:pic>
                    </a:graphicData>
                  </a:graphic>
                </wp:inline>
              </w:drawing>
            </w:r>
            <w:bookmarkStart w:id="0" w:name="_GoBack"/>
            <w:bookmarkEnd w:id="0"/>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rPr>
              <w:t>.</w:t>
            </w:r>
            <w:r w:rsidRPr="006E61E1">
              <w:rPr>
                <w:rFonts w:ascii="Gill Sans MT" w:hAnsi="Gill Sans MT"/>
                <w:noProof/>
                <w:lang w:eastAsia="zh-CN"/>
              </w:rPr>
              <w:drawing>
                <wp:inline distT="0" distB="0" distL="0" distR="0" wp14:anchorId="09C0ED5F" wp14:editId="495F1919">
                  <wp:extent cx="2743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6052A7C6" wp14:editId="5DFB5302">
                  <wp:extent cx="274320" cy="27310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0DAC6C24" wp14:editId="2ABD5096">
                  <wp:extent cx="274320" cy="2743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rPr>
          <w:trHeight w:val="46"/>
        </w:trPr>
        <w:tc>
          <w:tcPr>
            <w:tcW w:w="441" w:type="dxa"/>
            <w:vMerge/>
            <w:textDirection w:val="btLr"/>
          </w:tcPr>
          <w:p w:rsidR="007A30D6" w:rsidRPr="006E61E1" w:rsidRDefault="007A30D6" w:rsidP="007A30D6">
            <w:pPr>
              <w:pStyle w:val="Tabletext"/>
              <w:numPr>
                <w:ilvl w:val="0"/>
                <w:numId w:val="1"/>
              </w:numPr>
              <w:spacing w:line="240" w:lineRule="auto"/>
              <w:ind w:left="473" w:right="113"/>
              <w:rPr>
                <w:rFonts w:ascii="Gill Sans MT" w:hAnsi="Gill Sans MT"/>
                <w:sz w:val="22"/>
                <w:szCs w:val="22"/>
              </w:rPr>
            </w:pPr>
          </w:p>
        </w:tc>
        <w:tc>
          <w:tcPr>
            <w:tcW w:w="3523" w:type="dxa"/>
          </w:tcPr>
          <w:p w:rsidR="007A30D6" w:rsidRPr="006E61E1" w:rsidRDefault="007A30D6" w:rsidP="007A30D6">
            <w:pPr>
              <w:pStyle w:val="Tabletext"/>
              <w:numPr>
                <w:ilvl w:val="0"/>
                <w:numId w:val="1"/>
              </w:numPr>
              <w:spacing w:line="240" w:lineRule="auto"/>
              <w:rPr>
                <w:rFonts w:ascii="Gill Sans MT" w:hAnsi="Gill Sans MT"/>
                <w:sz w:val="22"/>
                <w:szCs w:val="22"/>
                <w:lang w:val="en-AU"/>
              </w:rPr>
            </w:pPr>
            <w:proofErr w:type="gramStart"/>
            <w:r w:rsidRPr="006E61E1">
              <w:rPr>
                <w:rStyle w:val="crossreference"/>
                <w:rFonts w:ascii="Gill Sans MT" w:hAnsi="Gill Sans MT"/>
                <w:color w:val="6D6F71"/>
                <w:sz w:val="22"/>
                <w:szCs w:val="22"/>
                <w:shd w:val="clear" w:color="auto" w:fill="FFFFFF"/>
              </w:rPr>
              <w:t>explain</w:t>
            </w:r>
            <w:proofErr w:type="gramEnd"/>
            <w:r w:rsidRPr="006E61E1">
              <w:rPr>
                <w:rFonts w:ascii="Gill Sans MT" w:hAnsi="Gill Sans MT"/>
                <w:color w:val="333333"/>
                <w:sz w:val="22"/>
                <w:szCs w:val="22"/>
                <w:shd w:val="clear" w:color="auto" w:fill="FFFFFF"/>
              </w:rPr>
              <w:t> how environmental factors limit the distribution and abundance of species in an ecosystem.</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rPr>
              <w:t>.</w:t>
            </w:r>
            <w:r w:rsidRPr="006E61E1">
              <w:rPr>
                <w:rFonts w:ascii="Gill Sans MT" w:hAnsi="Gill Sans MT"/>
                <w:noProof/>
                <w:lang w:eastAsia="zh-CN"/>
              </w:rPr>
              <w:drawing>
                <wp:inline distT="0" distB="0" distL="0" distR="0" wp14:anchorId="3BC9441D" wp14:editId="3346DA29">
                  <wp:extent cx="274320" cy="2743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402C37A1" wp14:editId="7B5EE211">
                  <wp:extent cx="274320" cy="27310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0213AA6E" wp14:editId="477DE200">
                  <wp:extent cx="274320" cy="2743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rPr>
          <w:trHeight w:val="46"/>
        </w:trPr>
        <w:tc>
          <w:tcPr>
            <w:tcW w:w="441" w:type="dxa"/>
            <w:vMerge/>
            <w:textDirection w:val="btLr"/>
          </w:tcPr>
          <w:p w:rsidR="007A30D6" w:rsidRPr="006E61E1" w:rsidRDefault="007A30D6" w:rsidP="007A30D6">
            <w:pPr>
              <w:pStyle w:val="doctablebullet"/>
              <w:numPr>
                <w:ilvl w:val="0"/>
                <w:numId w:val="1"/>
              </w:numPr>
              <w:shd w:val="clear" w:color="auto" w:fill="FFFFFF"/>
              <w:ind w:left="473" w:right="113"/>
              <w:rPr>
                <w:rFonts w:ascii="Gill Sans MT" w:hAnsi="Gill Sans MT"/>
                <w:b/>
                <w:bCs/>
                <w:color w:val="333333"/>
                <w:sz w:val="22"/>
                <w:szCs w:val="22"/>
                <w:shd w:val="clear" w:color="auto" w:fill="FFFFFF"/>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Fonts w:ascii="Gill Sans MT" w:hAnsi="Gill Sans MT"/>
                <w:b/>
                <w:bCs/>
                <w:color w:val="333333"/>
                <w:sz w:val="22"/>
                <w:szCs w:val="22"/>
                <w:shd w:val="clear" w:color="auto" w:fill="FFFFFF"/>
              </w:rPr>
              <w:t>Mandatory practical:</w:t>
            </w:r>
            <w:r w:rsidRPr="006E61E1">
              <w:rPr>
                <w:rFonts w:ascii="Gill Sans MT" w:hAnsi="Gill Sans MT"/>
                <w:color w:val="333333"/>
                <w:sz w:val="22"/>
                <w:szCs w:val="22"/>
                <w:shd w:val="clear" w:color="auto" w:fill="FFFFFF"/>
              </w:rPr>
              <w:t> Determine species diversity of a group of organisms based on a given index.</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rPr>
              <w:t>.</w:t>
            </w:r>
            <w:r w:rsidRPr="006E61E1">
              <w:rPr>
                <w:rFonts w:ascii="Gill Sans MT" w:hAnsi="Gill Sans MT"/>
                <w:noProof/>
                <w:lang w:eastAsia="zh-CN"/>
              </w:rPr>
              <w:drawing>
                <wp:inline distT="0" distB="0" distL="0" distR="0" wp14:anchorId="43540201" wp14:editId="08DDAF57">
                  <wp:extent cx="274320" cy="27432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3B9C6151" wp14:editId="794E298D">
                  <wp:extent cx="274320" cy="273101"/>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469D1137" wp14:editId="12AA42B9">
                  <wp:extent cx="274320" cy="27432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rPr>
          <w:cantSplit/>
          <w:trHeight w:val="63"/>
        </w:trPr>
        <w:tc>
          <w:tcPr>
            <w:tcW w:w="441" w:type="dxa"/>
            <w:vMerge/>
            <w:textDirection w:val="btLr"/>
          </w:tcPr>
          <w:p w:rsidR="007A30D6" w:rsidRPr="006E61E1" w:rsidRDefault="007A30D6" w:rsidP="00FF3B11">
            <w:pPr>
              <w:pStyle w:val="doctablebullet"/>
              <w:shd w:val="clear" w:color="auto" w:fill="FFFFFF"/>
              <w:ind w:left="47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3"/>
              </w:numPr>
              <w:spacing w:before="40" w:after="40"/>
              <w:contextualSpacing w:val="0"/>
              <w:rPr>
                <w:rFonts w:ascii="Gill Sans MT" w:hAnsi="Gill Sans MT"/>
              </w:rPr>
            </w:pPr>
            <w:r w:rsidRPr="006E61E1">
              <w:rPr>
                <w:rFonts w:ascii="Gill Sans MT" w:hAnsi="Gill Sans MT"/>
                <w:b/>
                <w:bCs/>
                <w:color w:val="333333"/>
                <w:shd w:val="clear" w:color="auto" w:fill="FFFFFF"/>
              </w:rPr>
              <w:t>Suggested practical:</w:t>
            </w:r>
            <w:r w:rsidRPr="006E61E1">
              <w:rPr>
                <w:rFonts w:ascii="Gill Sans MT" w:hAnsi="Gill Sans MT"/>
                <w:color w:val="333333"/>
                <w:shd w:val="clear" w:color="auto" w:fill="FFFFFF"/>
              </w:rPr>
              <w:t xml:space="preserve"> Measure abiotic factors in the classroom using field samples (e.g. pH, nitrogen nutrients, salinity, carbonates, </w:t>
            </w:r>
            <w:proofErr w:type="gramStart"/>
            <w:r w:rsidRPr="006E61E1">
              <w:rPr>
                <w:rFonts w:ascii="Gill Sans MT" w:hAnsi="Gill Sans MT"/>
                <w:color w:val="333333"/>
                <w:shd w:val="clear" w:color="auto" w:fill="FFFFFF"/>
              </w:rPr>
              <w:t>turbidity</w:t>
            </w:r>
            <w:proofErr w:type="gramEnd"/>
            <w:r w:rsidRPr="006E61E1">
              <w:rPr>
                <w:rFonts w:ascii="Gill Sans MT" w:hAnsi="Gill Sans MT"/>
                <w:color w:val="333333"/>
                <w:shd w:val="clear" w:color="auto" w:fill="FFFFFF"/>
              </w:rPr>
              <w:t>).</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rPr>
              <w:t>.</w:t>
            </w:r>
            <w:r w:rsidRPr="006E61E1">
              <w:rPr>
                <w:rFonts w:ascii="Gill Sans MT" w:hAnsi="Gill Sans MT"/>
                <w:noProof/>
                <w:lang w:eastAsia="zh-CN"/>
              </w:rPr>
              <w:drawing>
                <wp:inline distT="0" distB="0" distL="0" distR="0" wp14:anchorId="28CE8195" wp14:editId="154E0AD2">
                  <wp:extent cx="274320" cy="27432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6E01DE06" wp14:editId="58AF6DCF">
                  <wp:extent cx="274320" cy="273101"/>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5D14921D" wp14:editId="79363C4C">
                  <wp:extent cx="274320" cy="27432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rPr>
          <w:cantSplit/>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Fonts w:ascii="Gill Sans MT" w:hAnsi="Gill Sans MT"/>
                <w:b/>
                <w:bCs/>
                <w:color w:val="333333"/>
                <w:sz w:val="22"/>
                <w:szCs w:val="22"/>
                <w:shd w:val="clear" w:color="auto" w:fill="FFFFFF"/>
              </w:rPr>
              <w:t>Suggested practical:</w:t>
            </w:r>
            <w:r w:rsidRPr="006E61E1">
              <w:rPr>
                <w:rFonts w:ascii="Gill Sans MT" w:hAnsi="Gill Sans MT"/>
                <w:color w:val="333333"/>
                <w:sz w:val="22"/>
                <w:szCs w:val="22"/>
                <w:shd w:val="clear" w:color="auto" w:fill="FFFFFF"/>
              </w:rPr>
              <w:t> Measure abiotic factors in the field (e.g. dissolved oxygen, light, temperature, wind speed, infiltration rate).</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rPr>
              <w:t>.</w:t>
            </w:r>
            <w:r w:rsidRPr="006E61E1">
              <w:rPr>
                <w:rFonts w:ascii="Gill Sans MT" w:hAnsi="Gill Sans MT"/>
                <w:noProof/>
                <w:lang w:eastAsia="zh-CN"/>
              </w:rPr>
              <w:drawing>
                <wp:inline distT="0" distB="0" distL="0" distR="0" wp14:anchorId="30B420AD" wp14:editId="09566A70">
                  <wp:extent cx="274320" cy="27432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533DF924" wp14:editId="0B8BCB99">
                  <wp:extent cx="274320" cy="273101"/>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0D0E672E" wp14:editId="7C9904D5">
                  <wp:extent cx="274320" cy="27432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rPr>
          <w:cantSplit/>
          <w:trHeight w:val="63"/>
        </w:trPr>
        <w:tc>
          <w:tcPr>
            <w:tcW w:w="441" w:type="dxa"/>
            <w:vMerge w:val="restart"/>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r w:rsidRPr="006E61E1">
              <w:rPr>
                <w:rFonts w:ascii="Gill Sans MT" w:hAnsi="Gill Sans MT"/>
                <w:b/>
                <w:bCs/>
                <w:color w:val="333333"/>
                <w:sz w:val="22"/>
                <w:szCs w:val="22"/>
                <w:shd w:val="clear" w:color="auto" w:fill="FFFFFF"/>
              </w:rPr>
              <w:t>Classification processes</w:t>
            </w: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Style w:val="crossreference"/>
                <w:rFonts w:ascii="Gill Sans MT" w:hAnsi="Gill Sans MT"/>
                <w:color w:val="6D6F71"/>
                <w:shd w:val="clear" w:color="auto" w:fill="FFFFFF"/>
              </w:rPr>
              <w:t xml:space="preserve">Recognize </w:t>
            </w:r>
            <w:r w:rsidRPr="006E61E1">
              <w:rPr>
                <w:rFonts w:ascii="Gill Sans MT" w:hAnsi="Gill Sans MT"/>
                <w:color w:val="333333"/>
                <w:shd w:val="clear" w:color="auto" w:fill="FFFFFF"/>
              </w:rPr>
              <w:t>that biological classification can be hierarchical and based on different levels of similarity of physical features, methods of reproduction and molecular sequences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rPr>
              <w:t>.</w:t>
            </w:r>
            <w:r w:rsidRPr="006E61E1">
              <w:rPr>
                <w:rFonts w:ascii="Gill Sans MT" w:hAnsi="Gill Sans MT"/>
                <w:noProof/>
                <w:lang w:eastAsia="zh-CN"/>
              </w:rPr>
              <w:drawing>
                <wp:inline distT="0" distB="0" distL="0" distR="0" wp14:anchorId="155B5744" wp14:editId="6C2F9727">
                  <wp:extent cx="274320" cy="27432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78C6AFFF" wp14:editId="795ABB26">
                  <wp:extent cx="274320" cy="273101"/>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28CAA834" wp14:editId="01A38F10">
                  <wp:extent cx="274320" cy="27432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rPr>
          <w:cantSplit/>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color w:val="333333"/>
                <w:sz w:val="22"/>
                <w:szCs w:val="22"/>
              </w:rPr>
            </w:pPr>
            <w:r w:rsidRPr="006E61E1">
              <w:rPr>
                <w:rStyle w:val="crossreference"/>
                <w:rFonts w:ascii="Gill Sans MT" w:hAnsi="Gill Sans MT"/>
                <w:color w:val="6D6F71"/>
                <w:sz w:val="22"/>
                <w:szCs w:val="22"/>
              </w:rPr>
              <w:t>describe</w:t>
            </w:r>
            <w:r w:rsidRPr="006E61E1">
              <w:rPr>
                <w:rFonts w:ascii="Gill Sans MT" w:hAnsi="Gill Sans MT"/>
                <w:color w:val="333333"/>
                <w:sz w:val="22"/>
                <w:szCs w:val="22"/>
              </w:rPr>
              <w:t> the classification systems for</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r w:rsidRPr="006E61E1">
              <w:rPr>
                <w:rFonts w:ascii="Gill Sans MT" w:hAnsi="Gill Sans MT"/>
                <w:color w:val="333333"/>
                <w:sz w:val="22"/>
                <w:szCs w:val="22"/>
              </w:rPr>
              <w:t>similarity of physical features (the Linnaean system)</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r w:rsidRPr="006E61E1">
              <w:rPr>
                <w:rFonts w:ascii="Gill Sans MT" w:hAnsi="Gill Sans MT"/>
                <w:color w:val="333333"/>
                <w:sz w:val="22"/>
                <w:szCs w:val="22"/>
              </w:rPr>
              <w:t>methods of reproduction (asexual, sexual — K and r selection)</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r w:rsidRPr="006E61E1">
              <w:rPr>
                <w:rFonts w:ascii="Gill Sans MT" w:hAnsi="Gill Sans MT"/>
                <w:color w:val="333333"/>
                <w:sz w:val="22"/>
                <w:szCs w:val="22"/>
              </w:rPr>
              <w:t>molecular sequences (molecular phylogeny — also called cladistics)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rPr>
              <w:t>.</w:t>
            </w:r>
            <w:r w:rsidRPr="006E61E1">
              <w:rPr>
                <w:rFonts w:ascii="Gill Sans MT" w:hAnsi="Gill Sans MT"/>
                <w:noProof/>
                <w:lang w:eastAsia="zh-CN"/>
              </w:rPr>
              <w:drawing>
                <wp:inline distT="0" distB="0" distL="0" distR="0" wp14:anchorId="7AB406D1" wp14:editId="67766DFF">
                  <wp:extent cx="274320" cy="27432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4566AE92" wp14:editId="0F43F634">
                  <wp:extent cx="274320" cy="273101"/>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3D48D03A" wp14:editId="2D6928C6">
                  <wp:extent cx="274320" cy="27432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rPr>
          <w:cantSplit/>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3"/>
              </w:numPr>
              <w:spacing w:before="40" w:after="40"/>
              <w:contextualSpacing w:val="0"/>
              <w:rPr>
                <w:rFonts w:ascii="Gill Sans MT" w:hAnsi="Gill Sans MT"/>
              </w:rPr>
            </w:pPr>
            <w:r w:rsidRPr="006E61E1">
              <w:rPr>
                <w:rStyle w:val="crossreference"/>
                <w:rFonts w:ascii="Gill Sans MT" w:hAnsi="Gill Sans MT"/>
                <w:color w:val="6D6F71"/>
                <w:shd w:val="clear" w:color="auto" w:fill="FFFFFF"/>
              </w:rPr>
              <w:t>define</w:t>
            </w:r>
            <w:r w:rsidRPr="006E61E1">
              <w:rPr>
                <w:rFonts w:ascii="Gill Sans MT" w:hAnsi="Gill Sans MT"/>
                <w:color w:val="333333"/>
                <w:shd w:val="clear" w:color="auto" w:fill="FFFFFF"/>
              </w:rPr>
              <w:t> the term </w:t>
            </w:r>
            <w:r w:rsidRPr="006E61E1">
              <w:rPr>
                <w:rStyle w:val="crossreference"/>
                <w:rFonts w:ascii="Gill Sans MT" w:hAnsi="Gill Sans MT"/>
                <w:color w:val="6D6F71"/>
                <w:shd w:val="clear" w:color="auto" w:fill="FFFFFF"/>
              </w:rPr>
              <w:t>clade</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rPr>
                <w:rFonts w:ascii="Gill Sans MT" w:hAnsi="Gill Sans MT"/>
              </w:rPr>
            </w:pPr>
            <w:r w:rsidRPr="006E61E1">
              <w:rPr>
                <w:rFonts w:ascii="Gill Sans MT" w:hAnsi="Gill Sans MT"/>
              </w:rPr>
              <w:t>Clade: a group of organisms that consists of a common ancestor and all its lineal descendants</w:t>
            </w: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364DF664" wp14:editId="67F23896">
                  <wp:extent cx="274320" cy="27432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5271BFA9" wp14:editId="70D2A92F">
                  <wp:extent cx="274320" cy="273101"/>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5CB15467" wp14:editId="19FFD5A7">
                  <wp:extent cx="274320" cy="27432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rPr>
          <w:cantSplit/>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Style w:val="crossreference"/>
                <w:rFonts w:ascii="Gill Sans MT" w:hAnsi="Gill Sans MT"/>
                <w:color w:val="6D6F71"/>
                <w:shd w:val="clear" w:color="auto" w:fill="FFFFFF"/>
              </w:rPr>
              <w:t>recall</w:t>
            </w:r>
            <w:r w:rsidRPr="006E61E1">
              <w:rPr>
                <w:rFonts w:ascii="Gill Sans MT" w:hAnsi="Gill Sans MT"/>
                <w:color w:val="333333"/>
                <w:shd w:val="clear" w:color="auto" w:fill="FFFFFF"/>
              </w:rPr>
              <w:t xml:space="preserve"> that common assumptions of cladistics include a common </w:t>
            </w:r>
            <w:r w:rsidRPr="006E61E1">
              <w:rPr>
                <w:rFonts w:ascii="Gill Sans MT" w:hAnsi="Gill Sans MT"/>
                <w:color w:val="333333"/>
                <w:shd w:val="clear" w:color="auto" w:fill="FFFFFF"/>
              </w:rPr>
              <w:lastRenderedPageBreak/>
              <w:t>ancestry, bifurcation and physical change</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06B4202B" wp14:editId="4742C373">
                  <wp:extent cx="274320" cy="27432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6750E499" wp14:editId="255EA8E9">
                  <wp:extent cx="274320" cy="273101"/>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3B82B8A1" wp14:editId="20F1C4FE">
                  <wp:extent cx="274320" cy="27432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rPr>
          <w:cantSplit/>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3"/>
              </w:numPr>
              <w:spacing w:before="40" w:after="40"/>
              <w:contextualSpacing w:val="0"/>
              <w:rPr>
                <w:rFonts w:ascii="Gill Sans MT" w:hAnsi="Gill Sans MT"/>
              </w:rPr>
            </w:pPr>
            <w:r w:rsidRPr="006E61E1">
              <w:rPr>
                <w:rStyle w:val="crossreference"/>
                <w:rFonts w:ascii="Gill Sans MT" w:hAnsi="Gill Sans MT"/>
                <w:color w:val="6D6F71"/>
                <w:shd w:val="clear" w:color="auto" w:fill="FFFFFF"/>
              </w:rPr>
              <w:t>interpret</w:t>
            </w:r>
            <w:r w:rsidRPr="006E61E1">
              <w:rPr>
                <w:rFonts w:ascii="Gill Sans MT" w:hAnsi="Gill Sans MT"/>
                <w:color w:val="333333"/>
                <w:shd w:val="clear" w:color="auto" w:fill="FFFFFF"/>
              </w:rPr>
              <w:t> cladograms to </w:t>
            </w:r>
            <w:r w:rsidRPr="006E61E1">
              <w:rPr>
                <w:rStyle w:val="crossreference"/>
                <w:rFonts w:ascii="Gill Sans MT" w:hAnsi="Gill Sans MT"/>
                <w:color w:val="6D6F71"/>
                <w:shd w:val="clear" w:color="auto" w:fill="FFFFFF"/>
              </w:rPr>
              <w:t>infer</w:t>
            </w:r>
            <w:r w:rsidRPr="006E61E1">
              <w:rPr>
                <w:rFonts w:ascii="Gill Sans MT" w:hAnsi="Gill Sans MT"/>
                <w:color w:val="333333"/>
                <w:shd w:val="clear" w:color="auto" w:fill="FFFFFF"/>
              </w:rPr>
              <w:t> the evolutionary relatedness between groups of organisms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761F0934" wp14:editId="1FB1144B">
                  <wp:extent cx="274320" cy="27432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67643339" wp14:editId="0A0DF178">
                  <wp:extent cx="274320" cy="273101"/>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53F54150" wp14:editId="02D7872A">
                  <wp:extent cx="274320" cy="27432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rPr>
          <w:cantSplit/>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proofErr w:type="spellStart"/>
            <w:r w:rsidRPr="006E61E1">
              <w:rPr>
                <w:rStyle w:val="crossreference"/>
                <w:rFonts w:ascii="Gill Sans MT" w:hAnsi="Gill Sans MT"/>
                <w:color w:val="6D6F71"/>
                <w:shd w:val="clear" w:color="auto" w:fill="FFFFFF"/>
              </w:rPr>
              <w:t>analyse</w:t>
            </w:r>
            <w:proofErr w:type="spellEnd"/>
            <w:r w:rsidRPr="006E61E1">
              <w:rPr>
                <w:rFonts w:ascii="Gill Sans MT" w:hAnsi="Gill Sans MT"/>
                <w:color w:val="333333"/>
                <w:shd w:val="clear" w:color="auto" w:fill="FFFFFF"/>
              </w:rPr>
              <w:t> </w:t>
            </w:r>
            <w:r w:rsidRPr="006E61E1">
              <w:rPr>
                <w:rStyle w:val="crossreference"/>
                <w:rFonts w:ascii="Gill Sans MT" w:hAnsi="Gill Sans MT"/>
                <w:color w:val="6D6F71"/>
                <w:shd w:val="clear" w:color="auto" w:fill="FFFFFF"/>
              </w:rPr>
              <w:t>data</w:t>
            </w:r>
            <w:r w:rsidRPr="006E61E1">
              <w:rPr>
                <w:rFonts w:ascii="Gill Sans MT" w:hAnsi="Gill Sans MT"/>
                <w:color w:val="333333"/>
                <w:shd w:val="clear" w:color="auto" w:fill="FFFFFF"/>
              </w:rPr>
              <w:t> from molecular sequences to infer species evolutionary relatedness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2168F55B" wp14:editId="52996626">
                  <wp:extent cx="274320" cy="274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61F09239" wp14:editId="65268D6A">
                  <wp:extent cx="274320" cy="27310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130C0D41" wp14:editId="50651FC0">
                  <wp:extent cx="274320" cy="2743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proofErr w:type="spellStart"/>
            <w:r w:rsidRPr="006E61E1">
              <w:rPr>
                <w:rFonts w:ascii="Gill Sans MT" w:hAnsi="Gill Sans MT"/>
                <w:color w:val="333333"/>
                <w:shd w:val="clear" w:color="auto" w:fill="FFFFFF"/>
              </w:rPr>
              <w:t>recognise</w:t>
            </w:r>
            <w:proofErr w:type="spellEnd"/>
            <w:r w:rsidRPr="006E61E1">
              <w:rPr>
                <w:rFonts w:ascii="Gill Sans MT" w:hAnsi="Gill Sans MT"/>
                <w:color w:val="333333"/>
                <w:shd w:val="clear" w:color="auto" w:fill="FFFFFF"/>
              </w:rPr>
              <w:t xml:space="preserve"> the need for multiple definitions of species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527FD7E0" wp14:editId="0D897F06">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6EDACA11" wp14:editId="5A86D38D">
                  <wp:extent cx="274320" cy="273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016EBF4A" wp14:editId="10AD1F0D">
                  <wp:extent cx="27432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3"/>
              </w:numPr>
              <w:spacing w:before="40" w:after="40"/>
              <w:contextualSpacing w:val="0"/>
              <w:rPr>
                <w:rFonts w:ascii="Gill Sans MT" w:hAnsi="Gill Sans MT"/>
              </w:rPr>
            </w:pPr>
            <w:r w:rsidRPr="006E61E1">
              <w:rPr>
                <w:rStyle w:val="crossreference"/>
                <w:rFonts w:ascii="Gill Sans MT" w:hAnsi="Gill Sans MT"/>
                <w:color w:val="6D6F71"/>
                <w:shd w:val="clear" w:color="auto" w:fill="FFFFFF"/>
              </w:rPr>
              <w:t>identify</w:t>
            </w:r>
            <w:r w:rsidRPr="006E61E1">
              <w:rPr>
                <w:rFonts w:ascii="Gill Sans MT" w:hAnsi="Gill Sans MT"/>
                <w:color w:val="333333"/>
                <w:shd w:val="clear" w:color="auto" w:fill="FFFFFF"/>
              </w:rPr>
              <w:t> one example of an interspecific hybrid that does not produce fertile offspring (e.g. mule, </w:t>
            </w:r>
            <w:proofErr w:type="spellStart"/>
            <w:r w:rsidRPr="006E61E1">
              <w:rPr>
                <w:rFonts w:ascii="Gill Sans MT" w:hAnsi="Gill Sans MT"/>
                <w:i/>
                <w:iCs/>
                <w:color w:val="333333"/>
                <w:shd w:val="clear" w:color="auto" w:fill="FFFFFF"/>
              </w:rPr>
              <w:t>Equus</w:t>
            </w:r>
            <w:proofErr w:type="spellEnd"/>
            <w:r w:rsidRPr="006E61E1">
              <w:rPr>
                <w:rFonts w:ascii="Gill Sans MT" w:hAnsi="Gill Sans MT"/>
                <w:i/>
                <w:iCs/>
                <w:color w:val="333333"/>
                <w:shd w:val="clear" w:color="auto" w:fill="FFFFFF"/>
              </w:rPr>
              <w:t xml:space="preserve"> </w:t>
            </w:r>
            <w:proofErr w:type="spellStart"/>
            <w:r w:rsidRPr="006E61E1">
              <w:rPr>
                <w:rFonts w:ascii="Gill Sans MT" w:hAnsi="Gill Sans MT"/>
                <w:i/>
                <w:iCs/>
                <w:color w:val="333333"/>
                <w:shd w:val="clear" w:color="auto" w:fill="FFFFFF"/>
              </w:rPr>
              <w:t>mulus</w:t>
            </w:r>
            <w:proofErr w:type="spellEnd"/>
            <w:r w:rsidRPr="006E61E1">
              <w:rPr>
                <w:rFonts w:ascii="Gill Sans MT" w:hAnsi="Gill Sans MT"/>
                <w:color w:val="333333"/>
                <w:shd w:val="clear" w:color="auto" w:fill="FFFFFF"/>
              </w:rPr>
              <w:t>)</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5C8CECCB" wp14:editId="2565207F">
                  <wp:extent cx="27432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339C63C8" wp14:editId="11ACB99D">
                  <wp:extent cx="274320" cy="2731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2A597A3A" wp14:editId="45B2D3C5">
                  <wp:extent cx="274320" cy="274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Style w:val="crossreference"/>
                <w:rFonts w:ascii="Gill Sans MT" w:hAnsi="Gill Sans MT"/>
                <w:color w:val="6D6F71"/>
                <w:shd w:val="clear" w:color="auto" w:fill="FFFFFF"/>
              </w:rPr>
              <w:t>explain</w:t>
            </w:r>
            <w:r w:rsidRPr="006E61E1">
              <w:rPr>
                <w:rFonts w:ascii="Gill Sans MT" w:hAnsi="Gill Sans MT"/>
                <w:color w:val="333333"/>
                <w:shd w:val="clear" w:color="auto" w:fill="FFFFFF"/>
              </w:rPr>
              <w:t> the classification of organisms according to the following species interactions: predation, competition, symbiosis and disease</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7872F817" wp14:editId="6DA48E27">
                  <wp:extent cx="274320" cy="274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5CEE5B7D" wp14:editId="3F38A4D9">
                  <wp:extent cx="274320" cy="2731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7B18FBE2" wp14:editId="08841241">
                  <wp:extent cx="274320" cy="274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Style w:val="crossreference"/>
                <w:rFonts w:ascii="Gill Sans MT" w:hAnsi="Gill Sans MT"/>
                <w:color w:val="6D6F71"/>
                <w:shd w:val="clear" w:color="auto" w:fill="FFFFFF"/>
              </w:rPr>
              <w:t>understand</w:t>
            </w:r>
            <w:r w:rsidRPr="006E61E1">
              <w:rPr>
                <w:rFonts w:ascii="Gill Sans MT" w:hAnsi="Gill Sans MT"/>
                <w:color w:val="333333"/>
                <w:shd w:val="clear" w:color="auto" w:fill="FFFFFF"/>
              </w:rPr>
              <w:t> that ecosystems are composed of varied habitats (microhabitat to ecoregion)</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4DBCF28C" wp14:editId="64B1C1C5">
                  <wp:extent cx="274320" cy="274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12638566" wp14:editId="0F0163F0">
                  <wp:extent cx="274320" cy="2731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4363A569" wp14:editId="60CD81F6">
                  <wp:extent cx="274320" cy="274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color w:val="333333"/>
                <w:shd w:val="clear" w:color="auto" w:fill="FFFFFF"/>
              </w:rPr>
              <w:t>interpret data to </w:t>
            </w:r>
            <w:r w:rsidRPr="006E61E1">
              <w:rPr>
                <w:rStyle w:val="crossreference"/>
                <w:rFonts w:ascii="Gill Sans MT" w:hAnsi="Gill Sans MT"/>
                <w:color w:val="6D6F71"/>
                <w:shd w:val="clear" w:color="auto" w:fill="FFFFFF"/>
              </w:rPr>
              <w:t>classify</w:t>
            </w:r>
            <w:r w:rsidRPr="006E61E1">
              <w:rPr>
                <w:rFonts w:ascii="Gill Sans MT" w:hAnsi="Gill Sans MT"/>
                <w:color w:val="333333"/>
                <w:shd w:val="clear" w:color="auto" w:fill="FFFFFF"/>
              </w:rPr>
              <w:t> and name an ecosystem</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46FFABE2" wp14:editId="5971DE0F">
                  <wp:extent cx="274320" cy="274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0060C0F1" wp14:editId="1AD688B6">
                  <wp:extent cx="274320" cy="2731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33477993" wp14:editId="580FBAE4">
                  <wp:extent cx="274320" cy="2743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color w:val="333333"/>
                <w:shd w:val="clear" w:color="auto" w:fill="FFFFFF"/>
              </w:rPr>
              <w:t>explain how the process of classifying ecosystems is an important step towards effective ecosystem management (consider old-growth forests, productive soils and coral reefs)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6E81A966" wp14:editId="7F4C8F75">
                  <wp:extent cx="274320" cy="2743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372880CD" wp14:editId="27E217B5">
                  <wp:extent cx="274320" cy="2731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27B44F6D" wp14:editId="4B57C5D0">
                  <wp:extent cx="274320" cy="2743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color w:val="333333"/>
                <w:sz w:val="22"/>
                <w:szCs w:val="22"/>
              </w:rPr>
            </w:pPr>
            <w:r w:rsidRPr="006E61E1">
              <w:rPr>
                <w:rFonts w:ascii="Gill Sans MT" w:hAnsi="Gill Sans MT"/>
                <w:color w:val="333333"/>
                <w:sz w:val="22"/>
                <w:szCs w:val="22"/>
              </w:rPr>
              <w:t>describe the process of stratified sampling in terms of</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r w:rsidRPr="006E61E1">
              <w:rPr>
                <w:rFonts w:ascii="Gill Sans MT" w:hAnsi="Gill Sans MT"/>
                <w:color w:val="333333"/>
                <w:sz w:val="22"/>
                <w:szCs w:val="22"/>
              </w:rPr>
              <w:t>purpose (estimating population, density, distribution, environmental gradients and profiles, zonation, stratification)</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r w:rsidRPr="006E61E1">
              <w:rPr>
                <w:rFonts w:ascii="Gill Sans MT" w:hAnsi="Gill Sans MT"/>
                <w:color w:val="333333"/>
                <w:sz w:val="22"/>
                <w:szCs w:val="22"/>
              </w:rPr>
              <w:t>site selection</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r w:rsidRPr="006E61E1">
              <w:rPr>
                <w:rFonts w:ascii="Gill Sans MT" w:hAnsi="Gill Sans MT"/>
                <w:color w:val="333333"/>
                <w:sz w:val="22"/>
                <w:szCs w:val="22"/>
              </w:rPr>
              <w:t>choice of ecological surveying technique (quadrats, transects)</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r>
              <w:rPr>
                <w:rFonts w:ascii="Gill Sans MT" w:hAnsi="Gill Sans MT"/>
                <w:color w:val="333333"/>
                <w:sz w:val="22"/>
                <w:szCs w:val="22"/>
              </w:rPr>
              <w:t>m</w:t>
            </w:r>
            <w:r w:rsidRPr="006E61E1">
              <w:rPr>
                <w:rFonts w:ascii="Gill Sans MT" w:hAnsi="Gill Sans MT"/>
                <w:color w:val="333333"/>
                <w:sz w:val="22"/>
                <w:szCs w:val="22"/>
              </w:rPr>
              <w:t>inimizing bias (size and number of samples, random-number generators, counting criteria, calibrating equipment and noting associated precision)</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proofErr w:type="gramStart"/>
            <w:r w:rsidRPr="006E61E1">
              <w:rPr>
                <w:rFonts w:ascii="Gill Sans MT" w:hAnsi="Gill Sans MT"/>
                <w:color w:val="333333"/>
                <w:sz w:val="22"/>
                <w:szCs w:val="22"/>
              </w:rPr>
              <w:t>methods</w:t>
            </w:r>
            <w:proofErr w:type="gramEnd"/>
            <w:r w:rsidRPr="006E61E1">
              <w:rPr>
                <w:rFonts w:ascii="Gill Sans MT" w:hAnsi="Gill Sans MT"/>
                <w:color w:val="333333"/>
                <w:sz w:val="22"/>
                <w:szCs w:val="22"/>
              </w:rPr>
              <w:t xml:space="preserve"> of data presentation and analysis.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014CA5C4" wp14:editId="74800493">
                  <wp:extent cx="274320" cy="2743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6E3C7A54" wp14:editId="212DE8B8">
                  <wp:extent cx="274320" cy="27310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7945AC96" wp14:editId="00FAFD38">
                  <wp:extent cx="274320" cy="2743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color w:val="333333"/>
                <w:sz w:val="22"/>
                <w:szCs w:val="22"/>
              </w:rPr>
            </w:pPr>
            <w:r w:rsidRPr="006E61E1">
              <w:rPr>
                <w:rFonts w:ascii="Gill Sans MT" w:hAnsi="Gill Sans MT"/>
                <w:b/>
                <w:bCs/>
                <w:color w:val="333333"/>
                <w:sz w:val="22"/>
                <w:szCs w:val="22"/>
                <w:shd w:val="clear" w:color="auto" w:fill="FFFFFF"/>
              </w:rPr>
              <w:t>Mandatory practical:</w:t>
            </w:r>
            <w:r w:rsidRPr="006E61E1">
              <w:rPr>
                <w:rFonts w:ascii="Gill Sans MT" w:hAnsi="Gill Sans MT"/>
                <w:color w:val="333333"/>
                <w:sz w:val="22"/>
                <w:szCs w:val="22"/>
                <w:shd w:val="clear" w:color="auto" w:fill="FFFFFF"/>
              </w:rPr>
              <w:t> </w:t>
            </w:r>
            <w:r w:rsidRPr="006E61E1">
              <w:rPr>
                <w:rStyle w:val="crossreference"/>
                <w:rFonts w:ascii="Gill Sans MT" w:hAnsi="Gill Sans MT"/>
                <w:color w:val="6D6F71"/>
                <w:sz w:val="22"/>
                <w:szCs w:val="22"/>
                <w:shd w:val="clear" w:color="auto" w:fill="FFFFFF"/>
              </w:rPr>
              <w:t>Use</w:t>
            </w:r>
            <w:r w:rsidRPr="006E61E1">
              <w:rPr>
                <w:rFonts w:ascii="Gill Sans MT" w:hAnsi="Gill Sans MT"/>
                <w:color w:val="333333"/>
                <w:sz w:val="22"/>
                <w:szCs w:val="22"/>
                <w:shd w:val="clear" w:color="auto" w:fill="FFFFFF"/>
              </w:rPr>
              <w:t> the process of stratified sampling to </w:t>
            </w:r>
            <w:r w:rsidRPr="006E61E1">
              <w:rPr>
                <w:rStyle w:val="crossreference"/>
                <w:rFonts w:ascii="Gill Sans MT" w:hAnsi="Gill Sans MT"/>
                <w:color w:val="6D6F71"/>
                <w:sz w:val="22"/>
                <w:szCs w:val="22"/>
                <w:shd w:val="clear" w:color="auto" w:fill="FFFFFF"/>
              </w:rPr>
              <w:t>collect</w:t>
            </w:r>
            <w:r w:rsidRPr="006E61E1">
              <w:rPr>
                <w:rFonts w:ascii="Gill Sans MT" w:hAnsi="Gill Sans MT"/>
                <w:color w:val="333333"/>
                <w:sz w:val="22"/>
                <w:szCs w:val="22"/>
                <w:shd w:val="clear" w:color="auto" w:fill="FFFFFF"/>
              </w:rPr>
              <w:t xml:space="preserve"> and </w:t>
            </w:r>
            <w:proofErr w:type="spellStart"/>
            <w:r w:rsidRPr="006E61E1">
              <w:rPr>
                <w:rFonts w:ascii="Gill Sans MT" w:hAnsi="Gill Sans MT"/>
                <w:color w:val="333333"/>
                <w:sz w:val="22"/>
                <w:szCs w:val="22"/>
                <w:shd w:val="clear" w:color="auto" w:fill="FFFFFF"/>
              </w:rPr>
              <w:t>analyse</w:t>
            </w:r>
            <w:proofErr w:type="spellEnd"/>
            <w:r w:rsidRPr="006E61E1">
              <w:rPr>
                <w:rFonts w:ascii="Gill Sans MT" w:hAnsi="Gill Sans MT"/>
                <w:color w:val="333333"/>
                <w:sz w:val="22"/>
                <w:szCs w:val="22"/>
                <w:shd w:val="clear" w:color="auto" w:fill="FFFFFF"/>
              </w:rPr>
              <w:t xml:space="preserve"> primary biotic and abiotic field data to classify an ecosystem.</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37D0F13C" wp14:editId="65C364DC">
                  <wp:extent cx="274320" cy="27432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14013DF7" wp14:editId="0EB2F1BE">
                  <wp:extent cx="274320" cy="273101"/>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01F0C4AB" wp14:editId="0CB581E8">
                  <wp:extent cx="274320" cy="27432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val="restart"/>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r w:rsidRPr="006E61E1">
              <w:rPr>
                <w:rFonts w:ascii="Gill Sans MT" w:hAnsi="Gill Sans MT"/>
                <w:b/>
                <w:bCs/>
                <w:sz w:val="22"/>
                <w:szCs w:val="22"/>
              </w:rPr>
              <w:t>Functioning Ecosystems</w:t>
            </w:r>
          </w:p>
        </w:tc>
        <w:tc>
          <w:tcPr>
            <w:tcW w:w="3523" w:type="dxa"/>
          </w:tcPr>
          <w:p w:rsidR="007A30D6" w:rsidRPr="006E61E1" w:rsidRDefault="007A30D6" w:rsidP="007A30D6">
            <w:pPr>
              <w:pStyle w:val="doctablebullet"/>
              <w:numPr>
                <w:ilvl w:val="0"/>
                <w:numId w:val="1"/>
              </w:numPr>
              <w:shd w:val="clear" w:color="auto" w:fill="FFFFFF"/>
              <w:rPr>
                <w:rFonts w:ascii="Gill Sans MT" w:hAnsi="Gill Sans MT"/>
                <w:color w:val="333333"/>
                <w:sz w:val="22"/>
                <w:szCs w:val="22"/>
              </w:rPr>
            </w:pPr>
            <w:r w:rsidRPr="006E61E1">
              <w:rPr>
                <w:rStyle w:val="crossreference"/>
                <w:rFonts w:ascii="Gill Sans MT" w:hAnsi="Gill Sans MT"/>
                <w:color w:val="6D6F71"/>
                <w:sz w:val="22"/>
                <w:szCs w:val="22"/>
              </w:rPr>
              <w:t>sequence</w:t>
            </w:r>
            <w:r w:rsidRPr="006E61E1">
              <w:rPr>
                <w:rFonts w:ascii="Gill Sans MT" w:hAnsi="Gill Sans MT"/>
                <w:color w:val="333333"/>
                <w:sz w:val="22"/>
                <w:szCs w:val="22"/>
              </w:rPr>
              <w:t> and </w:t>
            </w:r>
            <w:r w:rsidRPr="006E61E1">
              <w:rPr>
                <w:rStyle w:val="crossreference"/>
                <w:rFonts w:ascii="Gill Sans MT" w:hAnsi="Gill Sans MT"/>
                <w:color w:val="6D6F71"/>
                <w:sz w:val="22"/>
                <w:szCs w:val="22"/>
              </w:rPr>
              <w:t>explain</w:t>
            </w:r>
            <w:r w:rsidRPr="006E61E1">
              <w:rPr>
                <w:rFonts w:ascii="Gill Sans MT" w:hAnsi="Gill Sans MT"/>
                <w:color w:val="333333"/>
                <w:sz w:val="22"/>
                <w:szCs w:val="22"/>
              </w:rPr>
              <w:t> the transfer and transformation of solar energy into biomass as it flows through biotic components of an ecosystem, including</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r w:rsidRPr="006E61E1">
              <w:rPr>
                <w:rFonts w:ascii="Gill Sans MT" w:hAnsi="Gill Sans MT"/>
                <w:color w:val="333333"/>
                <w:sz w:val="22"/>
                <w:szCs w:val="22"/>
              </w:rPr>
              <w:t>converting light to chemical energy</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r w:rsidRPr="006E61E1">
              <w:rPr>
                <w:rFonts w:ascii="Gill Sans MT" w:hAnsi="Gill Sans MT"/>
                <w:color w:val="333333"/>
                <w:sz w:val="22"/>
                <w:szCs w:val="22"/>
              </w:rPr>
              <w:t>producing biomass and interacting with components of the carbon cycle</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7A30D6">
            <w:pPr>
              <w:pStyle w:val="Tabletext"/>
              <w:numPr>
                <w:ilvl w:val="0"/>
                <w:numId w:val="5"/>
              </w:numPr>
              <w:spacing w:line="240" w:lineRule="auto"/>
              <w:rPr>
                <w:rFonts w:ascii="Gill Sans MT" w:hAnsi="Gill Sans MT"/>
                <w:sz w:val="22"/>
                <w:szCs w:val="22"/>
              </w:rPr>
            </w:pPr>
          </w:p>
        </w:tc>
        <w:tc>
          <w:tcPr>
            <w:tcW w:w="1985" w:type="dxa"/>
            <w:vAlign w:val="center"/>
          </w:tcPr>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2A455416" wp14:editId="40B7A04E">
                  <wp:extent cx="274320" cy="2743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5F8DB680" wp14:editId="5A9F2CB5">
                  <wp:extent cx="274320" cy="27310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2782FE49" wp14:editId="67620AE3">
                  <wp:extent cx="274320" cy="2743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color w:val="333333"/>
                <w:sz w:val="22"/>
                <w:szCs w:val="22"/>
              </w:rPr>
            </w:pPr>
            <w:proofErr w:type="spellStart"/>
            <w:r w:rsidRPr="006E61E1">
              <w:rPr>
                <w:rStyle w:val="crossreference"/>
                <w:rFonts w:ascii="Gill Sans MT" w:hAnsi="Gill Sans MT"/>
                <w:color w:val="6D6F71"/>
                <w:sz w:val="22"/>
                <w:szCs w:val="22"/>
              </w:rPr>
              <w:t>analyse</w:t>
            </w:r>
            <w:proofErr w:type="spellEnd"/>
            <w:r w:rsidRPr="006E61E1">
              <w:rPr>
                <w:rFonts w:ascii="Gill Sans MT" w:hAnsi="Gill Sans MT"/>
                <w:color w:val="333333"/>
                <w:sz w:val="22"/>
                <w:szCs w:val="22"/>
              </w:rPr>
              <w:t> and </w:t>
            </w:r>
            <w:r w:rsidRPr="006E61E1">
              <w:rPr>
                <w:rStyle w:val="crossreference"/>
                <w:rFonts w:ascii="Gill Sans MT" w:hAnsi="Gill Sans MT"/>
                <w:color w:val="6D6F71"/>
                <w:sz w:val="22"/>
                <w:szCs w:val="22"/>
              </w:rPr>
              <w:t>calculate</w:t>
            </w:r>
            <w:r w:rsidRPr="006E61E1">
              <w:rPr>
                <w:rFonts w:ascii="Gill Sans MT" w:hAnsi="Gill Sans MT"/>
                <w:color w:val="333333"/>
                <w:sz w:val="22"/>
                <w:szCs w:val="22"/>
              </w:rPr>
              <w:t> energy transfer (food chains, webs and pyramids) and transformations within ecosystems, including</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r w:rsidRPr="006E61E1">
              <w:rPr>
                <w:rFonts w:ascii="Gill Sans MT" w:hAnsi="Gill Sans MT"/>
                <w:color w:val="333333"/>
                <w:sz w:val="22"/>
                <w:szCs w:val="22"/>
              </w:rPr>
              <w:t>loss of energy through radiation, reflection and absorption</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r w:rsidRPr="006E61E1">
              <w:rPr>
                <w:rFonts w:ascii="Gill Sans MT" w:hAnsi="Gill Sans MT"/>
                <w:color w:val="333333"/>
                <w:sz w:val="22"/>
                <w:szCs w:val="22"/>
              </w:rPr>
              <w:t>efficiencies of energy transfer from one trophic level to another</w:t>
            </w:r>
          </w:p>
          <w:p w:rsidR="007A30D6" w:rsidRPr="006E61E1" w:rsidRDefault="007A30D6" w:rsidP="007A30D6">
            <w:pPr>
              <w:pStyle w:val="doctablebullet2"/>
              <w:numPr>
                <w:ilvl w:val="1"/>
                <w:numId w:val="1"/>
              </w:numPr>
              <w:shd w:val="clear" w:color="auto" w:fill="FFFFFF"/>
              <w:rPr>
                <w:rFonts w:ascii="Gill Sans MT" w:hAnsi="Gill Sans MT"/>
                <w:color w:val="333333"/>
                <w:sz w:val="22"/>
                <w:szCs w:val="22"/>
              </w:rPr>
            </w:pPr>
            <w:r w:rsidRPr="006E61E1">
              <w:rPr>
                <w:rFonts w:ascii="Gill Sans MT" w:hAnsi="Gill Sans MT"/>
                <w:color w:val="333333"/>
                <w:sz w:val="22"/>
                <w:szCs w:val="22"/>
              </w:rPr>
              <w:t>biomass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37489489" wp14:editId="76771F16">
                  <wp:extent cx="274320" cy="27432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52F08E98" wp14:editId="719B43F1">
                  <wp:extent cx="274320" cy="273101"/>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6C8A75E0" wp14:editId="16D8FFFF">
                  <wp:extent cx="274320" cy="27432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Style w:val="crossreference"/>
                <w:rFonts w:ascii="Gill Sans MT" w:hAnsi="Gill Sans MT"/>
                <w:color w:val="6D6F71"/>
                <w:sz w:val="22"/>
                <w:szCs w:val="22"/>
                <w:shd w:val="clear" w:color="auto" w:fill="FFFFFF"/>
              </w:rPr>
              <w:t>construct</w:t>
            </w:r>
            <w:r w:rsidRPr="006E61E1">
              <w:rPr>
                <w:rFonts w:ascii="Gill Sans MT" w:hAnsi="Gill Sans MT"/>
                <w:color w:val="333333"/>
                <w:sz w:val="22"/>
                <w:szCs w:val="22"/>
                <w:shd w:val="clear" w:color="auto" w:fill="FFFFFF"/>
              </w:rPr>
              <w:t xml:space="preserve"> and </w:t>
            </w:r>
            <w:proofErr w:type="spellStart"/>
            <w:r w:rsidRPr="006E61E1">
              <w:rPr>
                <w:rFonts w:ascii="Gill Sans MT" w:hAnsi="Gill Sans MT"/>
                <w:color w:val="333333"/>
                <w:sz w:val="22"/>
                <w:szCs w:val="22"/>
                <w:shd w:val="clear" w:color="auto" w:fill="FFFFFF"/>
              </w:rPr>
              <w:t>analyse</w:t>
            </w:r>
            <w:proofErr w:type="spellEnd"/>
            <w:r w:rsidRPr="006E61E1">
              <w:rPr>
                <w:rFonts w:ascii="Gill Sans MT" w:hAnsi="Gill Sans MT"/>
                <w:color w:val="333333"/>
                <w:sz w:val="22"/>
                <w:szCs w:val="22"/>
                <w:shd w:val="clear" w:color="auto" w:fill="FFFFFF"/>
              </w:rPr>
              <w:t xml:space="preserve"> simple energy-flow diagrams illustrating the movement of energy through ecosystems, including the productivity (gross and net) of the various trophic levels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1DE1A996" wp14:editId="7533B20F">
                  <wp:extent cx="274320" cy="27432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5B42F018" wp14:editId="3201B24B">
                  <wp:extent cx="274320" cy="273101"/>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0621BE77" wp14:editId="57949F30">
                  <wp:extent cx="274320" cy="27432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Style w:val="crossreference"/>
                <w:rFonts w:ascii="Gill Sans MT" w:hAnsi="Gill Sans MT"/>
                <w:color w:val="6D6F71"/>
                <w:shd w:val="clear" w:color="auto" w:fill="FFFFFF"/>
              </w:rPr>
              <w:t>describe</w:t>
            </w:r>
            <w:r w:rsidRPr="006E61E1">
              <w:rPr>
                <w:rFonts w:ascii="Gill Sans MT" w:hAnsi="Gill Sans MT"/>
                <w:color w:val="333333"/>
                <w:shd w:val="clear" w:color="auto" w:fill="FFFFFF"/>
              </w:rPr>
              <w:t> the transfer and transformation of matter as it cycles through ecosystems (water, carbon and nitrogen)</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7BABEAF9" wp14:editId="0D6239F0">
                  <wp:extent cx="274320" cy="27432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0C5559D3" wp14:editId="41639884">
                  <wp:extent cx="274320" cy="273101"/>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24DEE7E1" wp14:editId="16727A1C">
                  <wp:extent cx="274320" cy="27432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Style w:val="crossreference"/>
                <w:rFonts w:ascii="Gill Sans MT" w:hAnsi="Gill Sans MT"/>
                <w:color w:val="6D6F71"/>
                <w:sz w:val="22"/>
                <w:szCs w:val="22"/>
                <w:shd w:val="clear" w:color="auto" w:fill="FFFFFF"/>
              </w:rPr>
              <w:t>define</w:t>
            </w:r>
            <w:r w:rsidRPr="006E61E1">
              <w:rPr>
                <w:rFonts w:ascii="Gill Sans MT" w:hAnsi="Gill Sans MT"/>
                <w:color w:val="333333"/>
                <w:sz w:val="22"/>
                <w:szCs w:val="22"/>
                <w:shd w:val="clear" w:color="auto" w:fill="FFFFFF"/>
              </w:rPr>
              <w:t> </w:t>
            </w:r>
            <w:r w:rsidRPr="006E61E1">
              <w:rPr>
                <w:rStyle w:val="crossreference"/>
                <w:rFonts w:ascii="Gill Sans MT" w:hAnsi="Gill Sans MT"/>
                <w:color w:val="6D6F71"/>
                <w:sz w:val="22"/>
                <w:szCs w:val="22"/>
                <w:shd w:val="clear" w:color="auto" w:fill="FFFFFF"/>
              </w:rPr>
              <w:t>ecological niche</w:t>
            </w:r>
            <w:r w:rsidRPr="006E61E1">
              <w:rPr>
                <w:rFonts w:ascii="Gill Sans MT" w:hAnsi="Gill Sans MT"/>
                <w:color w:val="333333"/>
                <w:sz w:val="22"/>
                <w:szCs w:val="22"/>
                <w:shd w:val="clear" w:color="auto" w:fill="FFFFFF"/>
              </w:rPr>
              <w:t> in terms of habitat, feeding relationships and interactions with other species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rPr>
                <w:rFonts w:ascii="Gill Sans MT" w:hAnsi="Gill Sans MT"/>
              </w:rPr>
            </w:pPr>
            <w:r w:rsidRPr="006E61E1">
              <w:rPr>
                <w:rFonts w:ascii="Gill Sans MT" w:hAnsi="Gill Sans MT"/>
              </w:rPr>
              <w:t>Ecological niche: the role and space that an organism fills in an ecosystem, including all its interactions with the biotic and abiotic factors of its environment</w:t>
            </w: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40C32FB5" wp14:editId="1B09FAB0">
                  <wp:extent cx="274320" cy="27432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68E2F3CC" wp14:editId="65AFCC59">
                  <wp:extent cx="274320" cy="273101"/>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243F5A1C" wp14:editId="2D70AD9A">
                  <wp:extent cx="274320" cy="27432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Style w:val="crossreference"/>
                <w:rFonts w:ascii="Gill Sans MT" w:hAnsi="Gill Sans MT"/>
                <w:color w:val="6D6F71"/>
                <w:sz w:val="22"/>
                <w:szCs w:val="22"/>
                <w:shd w:val="clear" w:color="auto" w:fill="FFFFFF"/>
              </w:rPr>
              <w:t>understand</w:t>
            </w:r>
            <w:r w:rsidRPr="006E61E1">
              <w:rPr>
                <w:rFonts w:ascii="Gill Sans MT" w:hAnsi="Gill Sans MT"/>
                <w:color w:val="333333"/>
                <w:sz w:val="22"/>
                <w:szCs w:val="22"/>
                <w:shd w:val="clear" w:color="auto" w:fill="FFFFFF"/>
              </w:rPr>
              <w:t> the competitive exclusion principle</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56C0C715" wp14:editId="3CA25E2D">
                  <wp:extent cx="274320" cy="27432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3C03AD41" wp14:editId="741A6656">
                  <wp:extent cx="274320" cy="273101"/>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33D4D546" wp14:editId="0706A4CB">
                  <wp:extent cx="274320" cy="27432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proofErr w:type="spellStart"/>
            <w:r w:rsidRPr="006E61E1">
              <w:rPr>
                <w:rFonts w:ascii="Gill Sans MT" w:hAnsi="Gill Sans MT"/>
                <w:color w:val="333333"/>
                <w:sz w:val="22"/>
                <w:szCs w:val="22"/>
                <w:shd w:val="clear" w:color="auto" w:fill="FFFFFF"/>
              </w:rPr>
              <w:t>analyse</w:t>
            </w:r>
            <w:proofErr w:type="spellEnd"/>
            <w:r w:rsidRPr="006E61E1">
              <w:rPr>
                <w:rFonts w:ascii="Gill Sans MT" w:hAnsi="Gill Sans MT"/>
                <w:color w:val="333333"/>
                <w:sz w:val="22"/>
                <w:szCs w:val="22"/>
                <w:shd w:val="clear" w:color="auto" w:fill="FFFFFF"/>
              </w:rPr>
              <w:t> </w:t>
            </w:r>
            <w:r w:rsidRPr="006E61E1">
              <w:rPr>
                <w:rStyle w:val="crossreference"/>
                <w:rFonts w:ascii="Gill Sans MT" w:hAnsi="Gill Sans MT"/>
                <w:color w:val="6D6F71"/>
                <w:sz w:val="22"/>
                <w:szCs w:val="22"/>
                <w:shd w:val="clear" w:color="auto" w:fill="FFFFFF"/>
              </w:rPr>
              <w:t>data</w:t>
            </w:r>
            <w:r w:rsidRPr="006E61E1">
              <w:rPr>
                <w:rFonts w:ascii="Gill Sans MT" w:hAnsi="Gill Sans MT"/>
                <w:color w:val="333333"/>
                <w:sz w:val="22"/>
                <w:szCs w:val="22"/>
                <w:shd w:val="clear" w:color="auto" w:fill="FFFFFF"/>
              </w:rPr>
              <w:t> to </w:t>
            </w:r>
            <w:r w:rsidRPr="006E61E1">
              <w:rPr>
                <w:rStyle w:val="crossreference"/>
                <w:rFonts w:ascii="Gill Sans MT" w:hAnsi="Gill Sans MT"/>
                <w:color w:val="6D6F71"/>
                <w:sz w:val="22"/>
                <w:szCs w:val="22"/>
                <w:shd w:val="clear" w:color="auto" w:fill="FFFFFF"/>
              </w:rPr>
              <w:t>identify</w:t>
            </w:r>
            <w:r w:rsidRPr="006E61E1">
              <w:rPr>
                <w:rFonts w:ascii="Gill Sans MT" w:hAnsi="Gill Sans MT"/>
                <w:color w:val="333333"/>
                <w:sz w:val="22"/>
                <w:szCs w:val="22"/>
                <w:shd w:val="clear" w:color="auto" w:fill="FFFFFF"/>
              </w:rPr>
              <w:t> species (including microorganisms) or populations occupying an ecological niche</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24ECA25D" wp14:editId="251DA07B">
                  <wp:extent cx="274320" cy="27432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7CA2483A" wp14:editId="78B9C616">
                  <wp:extent cx="274320" cy="273101"/>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09F1454A" wp14:editId="07FBCEC6">
                  <wp:extent cx="274320" cy="27432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color w:val="333333"/>
                <w:sz w:val="22"/>
                <w:szCs w:val="22"/>
                <w:shd w:val="clear" w:color="auto" w:fill="FFFFFF"/>
              </w:rPr>
            </w:pPr>
            <w:r w:rsidRPr="006E61E1">
              <w:rPr>
                <w:rFonts w:ascii="Gill Sans MT" w:hAnsi="Gill Sans MT"/>
                <w:color w:val="333333"/>
                <w:sz w:val="22"/>
                <w:szCs w:val="22"/>
                <w:shd w:val="clear" w:color="auto" w:fill="FFFFFF"/>
              </w:rPr>
              <w:t>define </w:t>
            </w:r>
            <w:r w:rsidRPr="006E61E1">
              <w:rPr>
                <w:rStyle w:val="crossreference"/>
                <w:rFonts w:ascii="Gill Sans MT" w:hAnsi="Gill Sans MT"/>
                <w:color w:val="6D6F71"/>
                <w:sz w:val="22"/>
                <w:szCs w:val="22"/>
                <w:shd w:val="clear" w:color="auto" w:fill="FFFFFF"/>
              </w:rPr>
              <w:t>keystone species</w:t>
            </w:r>
            <w:r w:rsidRPr="006E61E1">
              <w:rPr>
                <w:rFonts w:ascii="Gill Sans MT" w:hAnsi="Gill Sans MT"/>
                <w:color w:val="333333"/>
                <w:sz w:val="22"/>
                <w:szCs w:val="22"/>
                <w:shd w:val="clear" w:color="auto" w:fill="FFFFFF"/>
              </w:rPr>
              <w:t> and understand the critical role they play in maintaining the structure of a community</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rPr>
                <w:rFonts w:ascii="Gill Sans MT" w:hAnsi="Gill Sans MT"/>
              </w:rPr>
            </w:pPr>
            <w:r w:rsidRPr="006E61E1">
              <w:rPr>
                <w:rFonts w:ascii="Gill Sans MT" w:hAnsi="Gill Sans MT"/>
              </w:rPr>
              <w:t>Keystone species: a plant or animal that plays a unique and crucial role in the way an ecosystem functions</w:t>
            </w: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62383FD2" wp14:editId="22F5367B">
                  <wp:extent cx="274320" cy="27432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3437C255" wp14:editId="5A2712D1">
                  <wp:extent cx="274320" cy="273101"/>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2809B0E5" wp14:editId="16D41A49">
                  <wp:extent cx="274320" cy="27432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color w:val="333333"/>
                <w:sz w:val="22"/>
                <w:szCs w:val="22"/>
                <w:shd w:val="clear" w:color="auto" w:fill="FFFFFF"/>
              </w:rPr>
            </w:pPr>
            <w:proofErr w:type="spellStart"/>
            <w:proofErr w:type="gramStart"/>
            <w:r w:rsidRPr="006E61E1">
              <w:rPr>
                <w:rFonts w:ascii="Gill Sans MT" w:hAnsi="Gill Sans MT"/>
                <w:color w:val="333333"/>
                <w:sz w:val="22"/>
                <w:szCs w:val="22"/>
                <w:shd w:val="clear" w:color="auto" w:fill="FFFFFF"/>
              </w:rPr>
              <w:t>analyse</w:t>
            </w:r>
            <w:proofErr w:type="spellEnd"/>
            <w:proofErr w:type="gramEnd"/>
            <w:r w:rsidRPr="006E61E1">
              <w:rPr>
                <w:rFonts w:ascii="Gill Sans MT" w:hAnsi="Gill Sans MT"/>
                <w:color w:val="333333"/>
                <w:sz w:val="22"/>
                <w:szCs w:val="22"/>
                <w:shd w:val="clear" w:color="auto" w:fill="FFFFFF"/>
              </w:rPr>
              <w:t xml:space="preserve"> data (from an Australian ecosystem) to identify a keystone species and </w:t>
            </w:r>
            <w:r w:rsidRPr="006E61E1">
              <w:rPr>
                <w:rStyle w:val="crossreference"/>
                <w:rFonts w:ascii="Gill Sans MT" w:hAnsi="Gill Sans MT"/>
                <w:color w:val="6D6F71"/>
                <w:sz w:val="22"/>
                <w:szCs w:val="22"/>
                <w:shd w:val="clear" w:color="auto" w:fill="FFFFFF"/>
              </w:rPr>
              <w:t>predict</w:t>
            </w:r>
            <w:r w:rsidRPr="006E61E1">
              <w:rPr>
                <w:rFonts w:ascii="Gill Sans MT" w:hAnsi="Gill Sans MT"/>
                <w:color w:val="333333"/>
                <w:sz w:val="22"/>
                <w:szCs w:val="22"/>
                <w:shd w:val="clear" w:color="auto" w:fill="FFFFFF"/>
              </w:rPr>
              <w:t> the outcomes of removing the species from an ecosystem.</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620114DF" wp14:editId="5E8A8B3F">
                  <wp:extent cx="274320" cy="27432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040CE0BC" wp14:editId="7D162E89">
                  <wp:extent cx="274320" cy="273101"/>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57043E58" wp14:editId="58D8AA7B">
                  <wp:extent cx="274320" cy="27432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color w:val="333333"/>
                <w:sz w:val="22"/>
                <w:szCs w:val="22"/>
              </w:rPr>
            </w:pPr>
            <w:r w:rsidRPr="006E61E1">
              <w:rPr>
                <w:rFonts w:ascii="Gill Sans MT" w:hAnsi="Gill Sans MT"/>
                <w:b/>
                <w:bCs/>
                <w:color w:val="333333"/>
                <w:sz w:val="22"/>
                <w:szCs w:val="22"/>
              </w:rPr>
              <w:t>Suggested practical:</w:t>
            </w:r>
            <w:r w:rsidRPr="006E61E1">
              <w:rPr>
                <w:rFonts w:ascii="Gill Sans MT" w:hAnsi="Gill Sans MT"/>
                <w:color w:val="333333"/>
                <w:sz w:val="22"/>
                <w:szCs w:val="22"/>
              </w:rPr>
              <w:t> Study the abundance of each trophic level in a simple food chain.</w:t>
            </w:r>
          </w:p>
          <w:p w:rsidR="007A30D6" w:rsidRPr="006E61E1" w:rsidRDefault="007A30D6" w:rsidP="007A30D6">
            <w:pPr>
              <w:pStyle w:val="doctablebullet"/>
              <w:numPr>
                <w:ilvl w:val="0"/>
                <w:numId w:val="1"/>
              </w:numPr>
              <w:shd w:val="clear" w:color="auto" w:fill="FFFFFF"/>
              <w:rPr>
                <w:rFonts w:ascii="Gill Sans MT" w:hAnsi="Gill Sans MT"/>
                <w:color w:val="333333"/>
                <w:sz w:val="22"/>
                <w:szCs w:val="22"/>
              </w:rPr>
            </w:pPr>
            <w:r w:rsidRPr="006E61E1">
              <w:rPr>
                <w:rFonts w:ascii="Gill Sans MT" w:hAnsi="Gill Sans MT"/>
                <w:b/>
                <w:bCs/>
                <w:color w:val="333333"/>
                <w:sz w:val="22"/>
                <w:szCs w:val="22"/>
              </w:rPr>
              <w:t>Suggested practical:</w:t>
            </w:r>
            <w:r w:rsidRPr="006E61E1">
              <w:rPr>
                <w:rFonts w:ascii="Gill Sans MT" w:hAnsi="Gill Sans MT"/>
                <w:color w:val="333333"/>
                <w:sz w:val="22"/>
                <w:szCs w:val="22"/>
              </w:rPr>
              <w:t> Measure the wet biomass of producer samples.</w:t>
            </w:r>
          </w:p>
          <w:p w:rsidR="007A30D6" w:rsidRPr="006E61E1" w:rsidRDefault="007A30D6" w:rsidP="007A30D6">
            <w:pPr>
              <w:pStyle w:val="doctablebullet"/>
              <w:numPr>
                <w:ilvl w:val="0"/>
                <w:numId w:val="1"/>
              </w:numPr>
              <w:shd w:val="clear" w:color="auto" w:fill="FFFFFF"/>
              <w:rPr>
                <w:rFonts w:ascii="Gill Sans MT" w:hAnsi="Gill Sans MT"/>
                <w:color w:val="333333"/>
                <w:sz w:val="22"/>
                <w:szCs w:val="22"/>
              </w:rPr>
            </w:pPr>
            <w:r w:rsidRPr="006E61E1">
              <w:rPr>
                <w:rFonts w:ascii="Gill Sans MT" w:hAnsi="Gill Sans MT"/>
                <w:b/>
                <w:bCs/>
                <w:color w:val="333333"/>
                <w:sz w:val="22"/>
                <w:szCs w:val="22"/>
              </w:rPr>
              <w:t>Suggested practical:</w:t>
            </w:r>
            <w:r w:rsidRPr="006E61E1">
              <w:rPr>
                <w:rFonts w:ascii="Gill Sans MT" w:hAnsi="Gill Sans MT"/>
                <w:color w:val="333333"/>
                <w:sz w:val="22"/>
                <w:szCs w:val="22"/>
              </w:rPr>
              <w:t> </w:t>
            </w:r>
            <w:r w:rsidRPr="006E61E1">
              <w:rPr>
                <w:rStyle w:val="crossreference"/>
                <w:rFonts w:ascii="Gill Sans MT" w:hAnsi="Gill Sans MT"/>
                <w:color w:val="6D6F71"/>
                <w:sz w:val="22"/>
                <w:szCs w:val="22"/>
              </w:rPr>
              <w:t>Test</w:t>
            </w:r>
            <w:r w:rsidRPr="006E61E1">
              <w:rPr>
                <w:rFonts w:ascii="Gill Sans MT" w:hAnsi="Gill Sans MT"/>
                <w:color w:val="333333"/>
                <w:sz w:val="22"/>
                <w:szCs w:val="22"/>
              </w:rPr>
              <w:t> the competitive exclusion principle hypothesis by studying vertical zonation on a tree.</w:t>
            </w:r>
          </w:p>
          <w:p w:rsidR="007A30D6" w:rsidRPr="006E61E1" w:rsidRDefault="007A30D6" w:rsidP="007A30D6">
            <w:pPr>
              <w:pStyle w:val="doctablebullet"/>
              <w:numPr>
                <w:ilvl w:val="0"/>
                <w:numId w:val="1"/>
              </w:numPr>
              <w:shd w:val="clear" w:color="auto" w:fill="FFFFFF"/>
              <w:rPr>
                <w:rFonts w:ascii="Gill Sans MT" w:hAnsi="Gill Sans MT"/>
                <w:color w:val="333333"/>
                <w:sz w:val="22"/>
                <w:szCs w:val="22"/>
              </w:rPr>
            </w:pPr>
            <w:r w:rsidRPr="006E61E1">
              <w:rPr>
                <w:rFonts w:ascii="Gill Sans MT" w:hAnsi="Gill Sans MT"/>
                <w:b/>
                <w:bCs/>
                <w:color w:val="333333"/>
                <w:sz w:val="22"/>
                <w:szCs w:val="22"/>
              </w:rPr>
              <w:t>Suggested practical: </w:t>
            </w:r>
            <w:r w:rsidRPr="006E61E1">
              <w:rPr>
                <w:rFonts w:ascii="Gill Sans MT" w:hAnsi="Gill Sans MT"/>
                <w:color w:val="333333"/>
                <w:sz w:val="22"/>
                <w:szCs w:val="22"/>
              </w:rPr>
              <w:t>Carry out a longitudinal study of a keystone species and </w:t>
            </w:r>
            <w:r w:rsidRPr="006E61E1">
              <w:rPr>
                <w:rStyle w:val="crossreference"/>
                <w:rFonts w:ascii="Gill Sans MT" w:hAnsi="Gill Sans MT"/>
                <w:color w:val="6D6F71"/>
                <w:sz w:val="22"/>
                <w:szCs w:val="22"/>
              </w:rPr>
              <w:t>relevant</w:t>
            </w:r>
            <w:r w:rsidRPr="006E61E1">
              <w:rPr>
                <w:rFonts w:ascii="Gill Sans MT" w:hAnsi="Gill Sans MT"/>
                <w:color w:val="333333"/>
                <w:sz w:val="22"/>
                <w:szCs w:val="22"/>
              </w:rPr>
              <w:t> ecological interactions.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0B111BD6" wp14:editId="2A658A7B">
                  <wp:extent cx="274320" cy="27432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147E4AD5" wp14:editId="4C097F0E">
                  <wp:extent cx="274320" cy="273101"/>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235C2656" wp14:editId="21377A73">
                  <wp:extent cx="274320" cy="27432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val="restart"/>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r w:rsidRPr="006E61E1">
              <w:rPr>
                <w:rFonts w:ascii="Gill Sans MT" w:hAnsi="Gill Sans MT"/>
                <w:b/>
                <w:bCs/>
                <w:sz w:val="22"/>
                <w:szCs w:val="22"/>
              </w:rPr>
              <w:t>Population Ecology</w:t>
            </w: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Style w:val="crossreference"/>
                <w:rFonts w:ascii="Gill Sans MT" w:hAnsi="Gill Sans MT"/>
                <w:color w:val="6D6F71"/>
                <w:shd w:val="clear" w:color="auto" w:fill="FFFFFF"/>
              </w:rPr>
              <w:t>define</w:t>
            </w:r>
            <w:r w:rsidRPr="006E61E1">
              <w:rPr>
                <w:rFonts w:ascii="Gill Sans MT" w:hAnsi="Gill Sans MT"/>
                <w:color w:val="333333"/>
                <w:shd w:val="clear" w:color="auto" w:fill="FFFFFF"/>
              </w:rPr>
              <w:t> the term </w:t>
            </w:r>
            <w:r w:rsidRPr="006E61E1">
              <w:rPr>
                <w:rStyle w:val="crossreference"/>
                <w:rFonts w:ascii="Gill Sans MT" w:hAnsi="Gill Sans MT"/>
                <w:color w:val="6D6F71"/>
                <w:shd w:val="clear" w:color="auto" w:fill="FFFFFF"/>
              </w:rPr>
              <w:t>carrying capacity</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rPr>
                <w:rFonts w:ascii="Gill Sans MT" w:hAnsi="Gill Sans MT"/>
              </w:rPr>
            </w:pPr>
            <w:r w:rsidRPr="006E61E1">
              <w:rPr>
                <w:rFonts w:ascii="Gill Sans MT" w:hAnsi="Gill Sans MT"/>
              </w:rPr>
              <w:t>Carrying capacity: in Biology, the size of the population that can be supported indefinitely on the available resources and services of that ecosystem</w:t>
            </w: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68615302" wp14:editId="78BA6DA2">
                  <wp:extent cx="274320" cy="2743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230CCE00" wp14:editId="3D478A13">
                  <wp:extent cx="274320" cy="27310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7C88DDF4" wp14:editId="29B7DECA">
                  <wp:extent cx="274320" cy="2743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Style w:val="crossreference"/>
                <w:rFonts w:ascii="Gill Sans MT" w:hAnsi="Gill Sans MT"/>
                <w:color w:val="6D6F71"/>
                <w:shd w:val="clear" w:color="auto" w:fill="FFFFFF"/>
              </w:rPr>
              <w:t>explain</w:t>
            </w:r>
            <w:r w:rsidRPr="006E61E1">
              <w:rPr>
                <w:rFonts w:ascii="Gill Sans MT" w:hAnsi="Gill Sans MT"/>
                <w:color w:val="333333"/>
                <w:shd w:val="clear" w:color="auto" w:fill="FFFFFF"/>
              </w:rPr>
              <w:t> why the carrying capacity of a population is determined by limiting factors (biotic and abiotic)</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0DEABCAF" wp14:editId="01553C20">
                  <wp:extent cx="274320" cy="27432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3DF05418" wp14:editId="47D6E699">
                  <wp:extent cx="274320" cy="273101"/>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1A5964A2" wp14:editId="727667A6">
                  <wp:extent cx="274320" cy="27432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Style w:val="crossreference"/>
                <w:rFonts w:ascii="Gill Sans MT" w:hAnsi="Gill Sans MT"/>
                <w:color w:val="6D6F71"/>
                <w:shd w:val="clear" w:color="auto" w:fill="FFFFFF"/>
              </w:rPr>
              <w:t>calculate</w:t>
            </w:r>
            <w:r w:rsidRPr="006E61E1">
              <w:rPr>
                <w:rFonts w:ascii="Gill Sans MT" w:hAnsi="Gill Sans MT"/>
                <w:color w:val="333333"/>
                <w:shd w:val="clear" w:color="auto" w:fill="FFFFFF"/>
              </w:rPr>
              <w:t> population growth rate and change (using birth, death, immigration and emigration data)</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4373527A" wp14:editId="3A2FDFDF">
                  <wp:extent cx="274320" cy="27432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59AC47C6" wp14:editId="414A67FF">
                  <wp:extent cx="274320" cy="273101"/>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5E847F25" wp14:editId="1C0EA2A8">
                  <wp:extent cx="274320" cy="27432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Style w:val="crossreference"/>
                <w:rFonts w:ascii="Gill Sans MT" w:hAnsi="Gill Sans MT"/>
                <w:color w:val="6D6F71"/>
                <w:shd w:val="clear" w:color="auto" w:fill="FFFFFF"/>
              </w:rPr>
              <w:t>use</w:t>
            </w:r>
            <w:r w:rsidRPr="006E61E1">
              <w:rPr>
                <w:rFonts w:ascii="Gill Sans MT" w:hAnsi="Gill Sans MT"/>
                <w:color w:val="333333"/>
                <w:shd w:val="clear" w:color="auto" w:fill="FFFFFF"/>
              </w:rPr>
              <w:t> the Lincoln Index to estimate population size from secondary or primary </w:t>
            </w:r>
            <w:r w:rsidRPr="006E61E1">
              <w:rPr>
                <w:rStyle w:val="crossreference"/>
                <w:rFonts w:ascii="Gill Sans MT" w:hAnsi="Gill Sans MT"/>
                <w:color w:val="6D6F71"/>
                <w:shd w:val="clear" w:color="auto" w:fill="FFFFFF"/>
              </w:rPr>
              <w:t>data</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rPr>
                <w:rFonts w:ascii="Gill Sans MT" w:hAnsi="Gill Sans MT"/>
              </w:rPr>
            </w:pPr>
            <w:r w:rsidRPr="006E61E1">
              <w:rPr>
                <w:rFonts w:ascii="Gill Sans MT" w:hAnsi="Gill Sans MT"/>
                <w:noProof/>
                <w:lang w:eastAsia="zh-CN"/>
              </w:rPr>
              <w:drawing>
                <wp:inline distT="0" distB="0" distL="0" distR="0" wp14:anchorId="7882D64D" wp14:editId="4E644EEB">
                  <wp:extent cx="2892013" cy="879897"/>
                  <wp:effectExtent l="0" t="0" r="381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2306" cy="883029"/>
                          </a:xfrm>
                          <a:prstGeom prst="rect">
                            <a:avLst/>
                          </a:prstGeom>
                        </pic:spPr>
                      </pic:pic>
                    </a:graphicData>
                  </a:graphic>
                </wp:inline>
              </w:drawing>
            </w: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79346C74" wp14:editId="6B318B3C">
                  <wp:extent cx="274320" cy="27432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66B7689E" wp14:editId="25355DED">
                  <wp:extent cx="274320" cy="273101"/>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0B610F7D" wp14:editId="259BDF57">
                  <wp:extent cx="274320" cy="27432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ListParagraph"/>
              <w:numPr>
                <w:ilvl w:val="0"/>
                <w:numId w:val="1"/>
              </w:numPr>
              <w:spacing w:before="40" w:after="40"/>
              <w:contextualSpacing w:val="0"/>
              <w:rPr>
                <w:rFonts w:ascii="Gill Sans MT" w:hAnsi="Gill Sans MT"/>
              </w:rPr>
            </w:pPr>
            <w:proofErr w:type="spellStart"/>
            <w:r w:rsidRPr="006E61E1">
              <w:rPr>
                <w:rStyle w:val="crossreference"/>
                <w:rFonts w:ascii="Gill Sans MT" w:hAnsi="Gill Sans MT"/>
                <w:color w:val="6D6F71"/>
                <w:shd w:val="clear" w:color="auto" w:fill="FFFFFF"/>
              </w:rPr>
              <w:t>analyse</w:t>
            </w:r>
            <w:proofErr w:type="spellEnd"/>
            <w:r w:rsidRPr="006E61E1">
              <w:rPr>
                <w:rFonts w:ascii="Gill Sans MT" w:hAnsi="Gill Sans MT"/>
                <w:color w:val="333333"/>
                <w:shd w:val="clear" w:color="auto" w:fill="FFFFFF"/>
              </w:rPr>
              <w:t> population growth data to </w:t>
            </w:r>
            <w:r w:rsidRPr="006E61E1">
              <w:rPr>
                <w:rStyle w:val="crossreference"/>
                <w:rFonts w:ascii="Gill Sans MT" w:hAnsi="Gill Sans MT"/>
                <w:color w:val="6D6F71"/>
                <w:shd w:val="clear" w:color="auto" w:fill="FFFFFF"/>
              </w:rPr>
              <w:t>determine</w:t>
            </w:r>
            <w:r w:rsidRPr="006E61E1">
              <w:rPr>
                <w:rFonts w:ascii="Gill Sans MT" w:hAnsi="Gill Sans MT"/>
                <w:color w:val="333333"/>
                <w:shd w:val="clear" w:color="auto" w:fill="FFFFFF"/>
              </w:rPr>
              <w:t> the mode (exponential growth J-curve, logistic growth S-curve) of population growth</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67D3D788" wp14:editId="45006ED2">
                  <wp:extent cx="274320" cy="2743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3CA85624" wp14:editId="20FD737A">
                  <wp:extent cx="274320" cy="27310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3643E557" wp14:editId="65C20229">
                  <wp:extent cx="274320" cy="2743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proofErr w:type="gramStart"/>
            <w:r w:rsidRPr="006E61E1">
              <w:rPr>
                <w:rStyle w:val="crossreference"/>
                <w:rFonts w:ascii="Gill Sans MT" w:hAnsi="Gill Sans MT"/>
                <w:color w:val="6D6F71"/>
                <w:sz w:val="22"/>
                <w:szCs w:val="22"/>
                <w:shd w:val="clear" w:color="auto" w:fill="FFFFFF"/>
              </w:rPr>
              <w:t>discuss</w:t>
            </w:r>
            <w:proofErr w:type="gramEnd"/>
            <w:r w:rsidRPr="006E61E1">
              <w:rPr>
                <w:rFonts w:ascii="Gill Sans MT" w:hAnsi="Gill Sans MT"/>
                <w:color w:val="333333"/>
                <w:sz w:val="22"/>
                <w:szCs w:val="22"/>
                <w:shd w:val="clear" w:color="auto" w:fill="FFFFFF"/>
              </w:rPr>
              <w:t> the effect of changes within population-limiting factors on the carrying capacity of the ecosystem.</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5ED9CAA4" wp14:editId="643FD70F">
                  <wp:extent cx="274320" cy="2743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002A405B" wp14:editId="6FF397BB">
                  <wp:extent cx="274320" cy="27310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6F10D55F" wp14:editId="73D69013">
                  <wp:extent cx="274320" cy="2743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color w:val="333333"/>
                <w:sz w:val="22"/>
                <w:szCs w:val="22"/>
              </w:rPr>
            </w:pPr>
            <w:r w:rsidRPr="006E61E1">
              <w:rPr>
                <w:rFonts w:ascii="Gill Sans MT" w:hAnsi="Gill Sans MT"/>
                <w:b/>
                <w:bCs/>
                <w:color w:val="333333"/>
                <w:sz w:val="22"/>
                <w:szCs w:val="22"/>
              </w:rPr>
              <w:t>Suggested practical</w:t>
            </w:r>
            <w:r w:rsidRPr="006E61E1">
              <w:rPr>
                <w:rFonts w:ascii="Gill Sans MT" w:hAnsi="Gill Sans MT"/>
                <w:color w:val="333333"/>
                <w:sz w:val="22"/>
                <w:szCs w:val="22"/>
              </w:rPr>
              <w:t>: </w:t>
            </w:r>
            <w:r w:rsidRPr="006E61E1">
              <w:rPr>
                <w:rStyle w:val="crossreference"/>
                <w:rFonts w:ascii="Gill Sans MT" w:hAnsi="Gill Sans MT"/>
                <w:color w:val="6D6F71"/>
                <w:sz w:val="22"/>
                <w:szCs w:val="22"/>
              </w:rPr>
              <w:t>Conduct</w:t>
            </w:r>
            <w:r w:rsidRPr="006E61E1">
              <w:rPr>
                <w:rFonts w:ascii="Gill Sans MT" w:hAnsi="Gill Sans MT"/>
                <w:color w:val="333333"/>
                <w:sz w:val="22"/>
                <w:szCs w:val="22"/>
              </w:rPr>
              <w:t> an abundance and distribution study, including abiotic and biotic factors.</w:t>
            </w:r>
          </w:p>
          <w:p w:rsidR="007A30D6" w:rsidRPr="006E61E1" w:rsidRDefault="007A30D6" w:rsidP="007A30D6">
            <w:pPr>
              <w:pStyle w:val="doctablebullet"/>
              <w:numPr>
                <w:ilvl w:val="0"/>
                <w:numId w:val="1"/>
              </w:numPr>
              <w:shd w:val="clear" w:color="auto" w:fill="FFFFFF"/>
              <w:rPr>
                <w:rStyle w:val="crossreference"/>
                <w:rFonts w:ascii="Gill Sans MT" w:hAnsi="Gill Sans MT"/>
                <w:color w:val="333333"/>
                <w:sz w:val="22"/>
                <w:szCs w:val="22"/>
              </w:rPr>
            </w:pPr>
            <w:r w:rsidRPr="006E61E1">
              <w:rPr>
                <w:rFonts w:ascii="Gill Sans MT" w:hAnsi="Gill Sans MT"/>
                <w:b/>
                <w:bCs/>
                <w:color w:val="333333"/>
                <w:sz w:val="22"/>
                <w:szCs w:val="22"/>
              </w:rPr>
              <w:t>Suggested practical:</w:t>
            </w:r>
            <w:r w:rsidRPr="006E61E1">
              <w:rPr>
                <w:rFonts w:ascii="Gill Sans MT" w:hAnsi="Gill Sans MT"/>
                <w:color w:val="333333"/>
                <w:sz w:val="22"/>
                <w:szCs w:val="22"/>
              </w:rPr>
              <w:t> Measure the population of microorganisms in Petri dishes to observe carrying capacity.</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09621EC5" wp14:editId="14431468">
                  <wp:extent cx="274320" cy="2743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6C728D08" wp14:editId="01994F0A">
                  <wp:extent cx="274320" cy="27310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7179F218" wp14:editId="6E497D26">
                  <wp:extent cx="274320" cy="2743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val="restart"/>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r w:rsidRPr="006E61E1">
              <w:rPr>
                <w:rFonts w:ascii="Gill Sans MT" w:hAnsi="Gill Sans MT"/>
                <w:b/>
                <w:bCs/>
                <w:sz w:val="22"/>
                <w:szCs w:val="22"/>
              </w:rPr>
              <w:t>Changing Ecosystems</w:t>
            </w: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Style w:val="crossreference"/>
                <w:rFonts w:ascii="Gill Sans MT" w:hAnsi="Gill Sans MT"/>
                <w:color w:val="6D6F71"/>
                <w:sz w:val="22"/>
                <w:szCs w:val="22"/>
                <w:shd w:val="clear" w:color="auto" w:fill="FFFFFF"/>
              </w:rPr>
              <w:t>explain</w:t>
            </w:r>
            <w:r w:rsidRPr="006E61E1">
              <w:rPr>
                <w:rFonts w:ascii="Gill Sans MT" w:hAnsi="Gill Sans MT"/>
                <w:color w:val="333333"/>
                <w:sz w:val="22"/>
                <w:szCs w:val="22"/>
                <w:shd w:val="clear" w:color="auto" w:fill="FFFFFF"/>
              </w:rPr>
              <w:t> the </w:t>
            </w:r>
            <w:r w:rsidRPr="006E61E1">
              <w:rPr>
                <w:rStyle w:val="crossreference"/>
                <w:rFonts w:ascii="Gill Sans MT" w:hAnsi="Gill Sans MT"/>
                <w:color w:val="6D6F71"/>
                <w:sz w:val="22"/>
                <w:szCs w:val="22"/>
                <w:shd w:val="clear" w:color="auto" w:fill="FFFFFF"/>
              </w:rPr>
              <w:t>concept</w:t>
            </w:r>
            <w:r w:rsidRPr="006E61E1">
              <w:rPr>
                <w:rFonts w:ascii="Gill Sans MT" w:hAnsi="Gill Sans MT"/>
                <w:color w:val="333333"/>
                <w:sz w:val="22"/>
                <w:szCs w:val="22"/>
                <w:shd w:val="clear" w:color="auto" w:fill="FFFFFF"/>
              </w:rPr>
              <w:t xml:space="preserve"> of ecological succession (refer to pioneer and climax communities and </w:t>
            </w:r>
            <w:proofErr w:type="spellStart"/>
            <w:r w:rsidRPr="006E61E1">
              <w:rPr>
                <w:rFonts w:ascii="Gill Sans MT" w:hAnsi="Gill Sans MT"/>
                <w:color w:val="333333"/>
                <w:sz w:val="22"/>
                <w:szCs w:val="22"/>
                <w:shd w:val="clear" w:color="auto" w:fill="FFFFFF"/>
              </w:rPr>
              <w:t>seres</w:t>
            </w:r>
            <w:proofErr w:type="spellEnd"/>
            <w:r w:rsidRPr="006E61E1">
              <w:rPr>
                <w:rFonts w:ascii="Gill Sans MT" w:hAnsi="Gill Sans MT"/>
                <w:color w:val="333333"/>
                <w:sz w:val="22"/>
                <w:szCs w:val="22"/>
                <w:shd w:val="clear" w:color="auto" w:fill="FFFFFF"/>
              </w:rPr>
              <w:t>)</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14531EE8" wp14:editId="53D566BF">
                  <wp:extent cx="274320" cy="2743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3CD39DA1" wp14:editId="1D530713">
                  <wp:extent cx="274320" cy="27310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154338B9" wp14:editId="4EE3DC5C">
                  <wp:extent cx="274320" cy="2743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Style w:val="crossreference"/>
                <w:rFonts w:ascii="Gill Sans MT" w:hAnsi="Gill Sans MT"/>
                <w:color w:val="6D6F71"/>
                <w:sz w:val="22"/>
                <w:szCs w:val="22"/>
                <w:shd w:val="clear" w:color="auto" w:fill="FFFFFF"/>
              </w:rPr>
              <w:t>differentiate</w:t>
            </w:r>
            <w:r w:rsidRPr="006E61E1">
              <w:rPr>
                <w:rFonts w:ascii="Gill Sans MT" w:hAnsi="Gill Sans MT"/>
                <w:color w:val="333333"/>
                <w:sz w:val="22"/>
                <w:szCs w:val="22"/>
                <w:shd w:val="clear" w:color="auto" w:fill="FFFFFF"/>
              </w:rPr>
              <w:t xml:space="preserve"> between the two main modes of succession: primary and </w:t>
            </w:r>
            <w:proofErr w:type="spellStart"/>
            <w:r w:rsidRPr="006E61E1">
              <w:rPr>
                <w:rFonts w:ascii="Gill Sans MT" w:hAnsi="Gill Sans MT"/>
                <w:color w:val="333333"/>
                <w:sz w:val="22"/>
                <w:szCs w:val="22"/>
                <w:shd w:val="clear" w:color="auto" w:fill="FFFFFF"/>
              </w:rPr>
              <w:t>secondar</w:t>
            </w:r>
            <w:proofErr w:type="spellEnd"/>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16899662" wp14:editId="375AE2BA">
                  <wp:extent cx="274320" cy="2743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34B8CB18" wp14:editId="3054232C">
                  <wp:extent cx="274320" cy="273101"/>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26D62574" wp14:editId="00679E26">
                  <wp:extent cx="274320" cy="2743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Style w:val="crossreference"/>
                <w:rFonts w:ascii="Gill Sans MT" w:hAnsi="Gill Sans MT"/>
                <w:color w:val="6D6F71"/>
                <w:sz w:val="22"/>
                <w:szCs w:val="22"/>
                <w:shd w:val="clear" w:color="auto" w:fill="FFFFFF"/>
              </w:rPr>
              <w:t>identify</w:t>
            </w:r>
            <w:r w:rsidRPr="006E61E1">
              <w:rPr>
                <w:rFonts w:ascii="Gill Sans MT" w:hAnsi="Gill Sans MT"/>
                <w:color w:val="333333"/>
                <w:sz w:val="22"/>
                <w:szCs w:val="22"/>
                <w:shd w:val="clear" w:color="auto" w:fill="FFFFFF"/>
              </w:rPr>
              <w:t xml:space="preserve"> the features of pioneer species (ability to fixate nitrogen, tolerance to extreme conditions, rapid germination of seeds, ability to </w:t>
            </w:r>
            <w:proofErr w:type="spellStart"/>
            <w:r w:rsidRPr="006E61E1">
              <w:rPr>
                <w:rFonts w:ascii="Gill Sans MT" w:hAnsi="Gill Sans MT"/>
                <w:color w:val="333333"/>
                <w:sz w:val="22"/>
                <w:szCs w:val="22"/>
                <w:shd w:val="clear" w:color="auto" w:fill="FFFFFF"/>
              </w:rPr>
              <w:t>photosynthesise</w:t>
            </w:r>
            <w:proofErr w:type="spellEnd"/>
            <w:r w:rsidRPr="006E61E1">
              <w:rPr>
                <w:rFonts w:ascii="Gill Sans MT" w:hAnsi="Gill Sans MT"/>
                <w:color w:val="333333"/>
                <w:sz w:val="22"/>
                <w:szCs w:val="22"/>
                <w:shd w:val="clear" w:color="auto" w:fill="FFFFFF"/>
              </w:rPr>
              <w:t>) that make them </w:t>
            </w:r>
            <w:r w:rsidRPr="006E61E1">
              <w:rPr>
                <w:rStyle w:val="crossreference"/>
                <w:rFonts w:ascii="Gill Sans MT" w:hAnsi="Gill Sans MT"/>
                <w:color w:val="6D6F71"/>
                <w:sz w:val="22"/>
                <w:szCs w:val="22"/>
                <w:shd w:val="clear" w:color="auto" w:fill="FFFFFF"/>
              </w:rPr>
              <w:t>effective</w:t>
            </w:r>
            <w:r w:rsidRPr="006E61E1">
              <w:rPr>
                <w:rFonts w:ascii="Gill Sans MT" w:hAnsi="Gill Sans MT"/>
                <w:color w:val="333333"/>
                <w:sz w:val="22"/>
                <w:szCs w:val="22"/>
                <w:shd w:val="clear" w:color="auto" w:fill="FFFFFF"/>
              </w:rPr>
              <w:t> </w:t>
            </w:r>
            <w:proofErr w:type="spellStart"/>
            <w:r w:rsidRPr="006E61E1">
              <w:rPr>
                <w:rFonts w:ascii="Gill Sans MT" w:hAnsi="Gill Sans MT"/>
                <w:color w:val="333333"/>
                <w:sz w:val="22"/>
                <w:szCs w:val="22"/>
                <w:shd w:val="clear" w:color="auto" w:fill="FFFFFF"/>
              </w:rPr>
              <w:t>colonisers</w:t>
            </w:r>
            <w:proofErr w:type="spellEnd"/>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222AC477" wp14:editId="5DBFC699">
                  <wp:extent cx="274320" cy="2743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2132BABE" wp14:editId="3232D8BA">
                  <wp:extent cx="274320" cy="27310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63B118E8" wp14:editId="1C15651C">
                  <wp:extent cx="274320" cy="2743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proofErr w:type="spellStart"/>
            <w:r w:rsidRPr="006E61E1">
              <w:rPr>
                <w:rStyle w:val="crossreference"/>
                <w:rFonts w:ascii="Gill Sans MT" w:hAnsi="Gill Sans MT"/>
                <w:color w:val="6D6F71"/>
                <w:sz w:val="22"/>
                <w:szCs w:val="22"/>
                <w:shd w:val="clear" w:color="auto" w:fill="FFFFFF"/>
              </w:rPr>
              <w:t>analyse</w:t>
            </w:r>
            <w:proofErr w:type="spellEnd"/>
            <w:r w:rsidRPr="006E61E1">
              <w:rPr>
                <w:rFonts w:ascii="Gill Sans MT" w:hAnsi="Gill Sans MT"/>
                <w:color w:val="333333"/>
                <w:sz w:val="22"/>
                <w:szCs w:val="22"/>
                <w:shd w:val="clear" w:color="auto" w:fill="FFFFFF"/>
              </w:rPr>
              <w:t> </w:t>
            </w:r>
            <w:r w:rsidRPr="006E61E1">
              <w:rPr>
                <w:rStyle w:val="crossreference"/>
                <w:rFonts w:ascii="Gill Sans MT" w:hAnsi="Gill Sans MT"/>
                <w:color w:val="6D6F71"/>
                <w:sz w:val="22"/>
                <w:szCs w:val="22"/>
                <w:shd w:val="clear" w:color="auto" w:fill="FFFFFF"/>
              </w:rPr>
              <w:t>data</w:t>
            </w:r>
            <w:r w:rsidRPr="006E61E1">
              <w:rPr>
                <w:rFonts w:ascii="Gill Sans MT" w:hAnsi="Gill Sans MT"/>
                <w:color w:val="333333"/>
                <w:sz w:val="22"/>
                <w:szCs w:val="22"/>
                <w:shd w:val="clear" w:color="auto" w:fill="FFFFFF"/>
              </w:rPr>
              <w:t> from the fossil record to observe past ecosystems and changes in biotic and abiotic components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7BD49B11" wp14:editId="264DC859">
                  <wp:extent cx="274320" cy="2743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110BCAD6" wp14:editId="0C7138AE">
                  <wp:extent cx="274320" cy="273101"/>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6E9822E1" wp14:editId="5D7F105E">
                  <wp:extent cx="274320" cy="2743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proofErr w:type="spellStart"/>
            <w:r w:rsidRPr="006E61E1">
              <w:rPr>
                <w:rFonts w:ascii="Gill Sans MT" w:hAnsi="Gill Sans MT"/>
                <w:color w:val="333333"/>
                <w:sz w:val="22"/>
                <w:szCs w:val="22"/>
                <w:shd w:val="clear" w:color="auto" w:fill="FFFFFF"/>
              </w:rPr>
              <w:t>analyse</w:t>
            </w:r>
            <w:proofErr w:type="spellEnd"/>
            <w:r w:rsidRPr="006E61E1">
              <w:rPr>
                <w:rFonts w:ascii="Gill Sans MT" w:hAnsi="Gill Sans MT"/>
                <w:color w:val="333333"/>
                <w:sz w:val="22"/>
                <w:szCs w:val="22"/>
                <w:shd w:val="clear" w:color="auto" w:fill="FFFFFF"/>
              </w:rPr>
              <w:t xml:space="preserve"> ecological data to </w:t>
            </w:r>
            <w:r w:rsidRPr="006E61E1">
              <w:rPr>
                <w:rStyle w:val="crossreference"/>
                <w:rFonts w:ascii="Gill Sans MT" w:hAnsi="Gill Sans MT"/>
                <w:color w:val="6D6F71"/>
                <w:sz w:val="22"/>
                <w:szCs w:val="22"/>
                <w:shd w:val="clear" w:color="auto" w:fill="FFFFFF"/>
              </w:rPr>
              <w:t>predict</w:t>
            </w:r>
            <w:r w:rsidRPr="006E61E1">
              <w:rPr>
                <w:rFonts w:ascii="Gill Sans MT" w:hAnsi="Gill Sans MT"/>
                <w:color w:val="333333"/>
                <w:sz w:val="22"/>
                <w:szCs w:val="22"/>
                <w:shd w:val="clear" w:color="auto" w:fill="FFFFFF"/>
              </w:rPr>
              <w:t> temporal and spatial successional changes</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6EA3BF16" wp14:editId="1AE6A023">
                  <wp:extent cx="274320" cy="2743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1C9A1CFC" wp14:editId="5F56A0D9">
                  <wp:extent cx="274320" cy="273101"/>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1965929B" wp14:editId="68B5FBC1">
                  <wp:extent cx="274320" cy="27432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Fonts w:ascii="Gill Sans MT" w:hAnsi="Gill Sans MT"/>
                <w:color w:val="333333"/>
                <w:sz w:val="22"/>
                <w:szCs w:val="22"/>
                <w:shd w:val="clear" w:color="auto" w:fill="FFFFFF"/>
              </w:rPr>
              <w:t>predict the impact of human activity on the reduction of biodiversity and on the magnitude, duration and speed of ecosystem change</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288804D7" wp14:editId="052E6AE6">
                  <wp:extent cx="274320" cy="27432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60C7B545" wp14:editId="68820F5A">
                  <wp:extent cx="274320" cy="273101"/>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6093D020" wp14:editId="21A45310">
                  <wp:extent cx="274320" cy="27432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r w:rsidR="007A30D6" w:rsidRPr="006E61E1" w:rsidTr="007A30D6">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523"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Fonts w:ascii="Gill Sans MT" w:hAnsi="Gill Sans MT"/>
                <w:b/>
                <w:bCs/>
                <w:color w:val="333333"/>
                <w:sz w:val="22"/>
                <w:szCs w:val="22"/>
                <w:shd w:val="clear" w:color="auto" w:fill="FFFFFF"/>
              </w:rPr>
              <w:t>Mandatory practical:</w:t>
            </w:r>
            <w:r w:rsidRPr="006E61E1">
              <w:rPr>
                <w:rFonts w:ascii="Gill Sans MT" w:hAnsi="Gill Sans MT"/>
                <w:color w:val="333333"/>
                <w:sz w:val="22"/>
                <w:szCs w:val="22"/>
                <w:shd w:val="clear" w:color="auto" w:fill="FFFFFF"/>
              </w:rPr>
              <w:t> </w:t>
            </w:r>
            <w:r w:rsidRPr="006E61E1">
              <w:rPr>
                <w:rStyle w:val="crossreference"/>
                <w:rFonts w:ascii="Gill Sans MT" w:hAnsi="Gill Sans MT"/>
                <w:color w:val="6D6F71"/>
                <w:sz w:val="22"/>
                <w:szCs w:val="22"/>
                <w:shd w:val="clear" w:color="auto" w:fill="FFFFFF"/>
              </w:rPr>
              <w:t>Select</w:t>
            </w:r>
            <w:r w:rsidRPr="006E61E1">
              <w:rPr>
                <w:rFonts w:ascii="Gill Sans MT" w:hAnsi="Gill Sans MT"/>
                <w:color w:val="333333"/>
                <w:sz w:val="22"/>
                <w:szCs w:val="22"/>
                <w:shd w:val="clear" w:color="auto" w:fill="FFFFFF"/>
              </w:rPr>
              <w:t> and </w:t>
            </w:r>
            <w:r w:rsidRPr="006E61E1">
              <w:rPr>
                <w:rStyle w:val="crossreference"/>
                <w:rFonts w:ascii="Gill Sans MT" w:hAnsi="Gill Sans MT"/>
                <w:color w:val="6D6F71"/>
                <w:sz w:val="22"/>
                <w:szCs w:val="22"/>
                <w:shd w:val="clear" w:color="auto" w:fill="FFFFFF"/>
              </w:rPr>
              <w:t>appraise</w:t>
            </w:r>
            <w:r w:rsidRPr="006E61E1">
              <w:rPr>
                <w:rFonts w:ascii="Gill Sans MT" w:hAnsi="Gill Sans MT"/>
                <w:color w:val="333333"/>
                <w:sz w:val="22"/>
                <w:szCs w:val="22"/>
                <w:shd w:val="clear" w:color="auto" w:fill="FFFFFF"/>
              </w:rPr>
              <w:t xml:space="preserve"> an ecological surveying technique to </w:t>
            </w:r>
            <w:proofErr w:type="spellStart"/>
            <w:r w:rsidRPr="006E61E1">
              <w:rPr>
                <w:rFonts w:ascii="Gill Sans MT" w:hAnsi="Gill Sans MT"/>
                <w:color w:val="333333"/>
                <w:sz w:val="22"/>
                <w:szCs w:val="22"/>
                <w:shd w:val="clear" w:color="auto" w:fill="FFFFFF"/>
              </w:rPr>
              <w:t>analyse</w:t>
            </w:r>
            <w:proofErr w:type="spellEnd"/>
            <w:r w:rsidRPr="006E61E1">
              <w:rPr>
                <w:rFonts w:ascii="Gill Sans MT" w:hAnsi="Gill Sans MT"/>
                <w:color w:val="333333"/>
                <w:sz w:val="22"/>
                <w:szCs w:val="22"/>
                <w:shd w:val="clear" w:color="auto" w:fill="FFFFFF"/>
              </w:rPr>
              <w:t xml:space="preserve"> species diversity between two spatially variant ecosystems of the same classification (e.g. a disturbed and undisturbed dry </w:t>
            </w:r>
            <w:proofErr w:type="spellStart"/>
            <w:r w:rsidRPr="006E61E1">
              <w:rPr>
                <w:rFonts w:ascii="Gill Sans MT" w:hAnsi="Gill Sans MT"/>
                <w:color w:val="333333"/>
                <w:sz w:val="22"/>
                <w:szCs w:val="22"/>
                <w:shd w:val="clear" w:color="auto" w:fill="FFFFFF"/>
              </w:rPr>
              <w:t>sclerophyll</w:t>
            </w:r>
            <w:proofErr w:type="spellEnd"/>
            <w:r w:rsidRPr="006E61E1">
              <w:rPr>
                <w:rFonts w:ascii="Gill Sans MT" w:hAnsi="Gill Sans MT"/>
                <w:color w:val="333333"/>
                <w:sz w:val="22"/>
                <w:szCs w:val="22"/>
                <w:shd w:val="clear" w:color="auto" w:fill="FFFFFF"/>
              </w:rPr>
              <w:t xml:space="preserve"> forest).</w:t>
            </w:r>
          </w:p>
        </w:tc>
        <w:tc>
          <w:tcPr>
            <w:tcW w:w="2132" w:type="dxa"/>
          </w:tcPr>
          <w:p w:rsidR="007A30D6" w:rsidRPr="006E61E1" w:rsidRDefault="007A30D6" w:rsidP="00FF3B11">
            <w:pPr>
              <w:rPr>
                <w:rFonts w:ascii="Gill Sans MT" w:hAnsi="Gill Sans MT"/>
              </w:rPr>
            </w:pPr>
          </w:p>
        </w:tc>
        <w:tc>
          <w:tcPr>
            <w:tcW w:w="9775" w:type="dxa"/>
          </w:tcPr>
          <w:p w:rsidR="007A30D6" w:rsidRPr="006E61E1" w:rsidRDefault="007A30D6" w:rsidP="00FF3B11">
            <w:pPr>
              <w:jc w:val="center"/>
              <w:rPr>
                <w:rFonts w:ascii="Gill Sans MT" w:hAnsi="Gill Sans MT"/>
              </w:rPr>
            </w:pPr>
          </w:p>
        </w:tc>
        <w:tc>
          <w:tcPr>
            <w:tcW w:w="1985" w:type="dxa"/>
            <w:vAlign w:val="center"/>
          </w:tcPr>
          <w:p w:rsidR="007A30D6" w:rsidRPr="006E61E1" w:rsidRDefault="007A30D6" w:rsidP="00FF3B11">
            <w:pPr>
              <w:jc w:val="center"/>
              <w:rPr>
                <w:rFonts w:ascii="Gill Sans MT" w:hAnsi="Gill Sans MT"/>
              </w:rPr>
            </w:pPr>
            <w:r w:rsidRPr="00E9539D">
              <w:rPr>
                <w:rFonts w:ascii="Gill Sans MT" w:hAnsi="Gill Sans MT"/>
                <w:noProof/>
                <w:lang w:eastAsia="zh-CN"/>
              </w:rPr>
              <w:drawing>
                <wp:inline distT="0" distB="0" distL="0" distR="0" wp14:anchorId="381354D2" wp14:editId="58A9C51E">
                  <wp:extent cx="274320" cy="27432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E9539D">
              <w:rPr>
                <w:rFonts w:ascii="Gill Sans MT" w:hAnsi="Gill Sans MT"/>
                <w:noProof/>
                <w:lang w:eastAsia="zh-CN"/>
              </w:rPr>
              <w:drawing>
                <wp:inline distT="0" distB="0" distL="0" distR="0" wp14:anchorId="03FBFF05" wp14:editId="7573249A">
                  <wp:extent cx="274320" cy="273101"/>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E9539D">
              <w:rPr>
                <w:rFonts w:ascii="Gill Sans MT" w:hAnsi="Gill Sans MT"/>
                <w:noProof/>
                <w:lang w:eastAsia="zh-CN"/>
              </w:rPr>
              <w:drawing>
                <wp:inline distT="0" distB="0" distL="0" distR="0" wp14:anchorId="5D501437" wp14:editId="64246DF3">
                  <wp:extent cx="274320" cy="27432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4111" w:type="dxa"/>
          </w:tcPr>
          <w:p w:rsidR="007A30D6" w:rsidRPr="006E61E1" w:rsidRDefault="007A30D6" w:rsidP="00FF3B11">
            <w:pPr>
              <w:rPr>
                <w:rFonts w:ascii="Gill Sans MT" w:hAnsi="Gill Sans MT"/>
              </w:rPr>
            </w:pPr>
          </w:p>
        </w:tc>
      </w:tr>
    </w:tbl>
    <w:p w:rsidR="007A30D6" w:rsidRPr="006E61E1" w:rsidRDefault="007A30D6" w:rsidP="007A30D6">
      <w:pPr>
        <w:rPr>
          <w:rFonts w:ascii="Gill Sans MT" w:hAnsi="Gill Sans MT"/>
        </w:rPr>
      </w:pPr>
    </w:p>
    <w:p w:rsidR="007A30D6" w:rsidRPr="006E61E1" w:rsidRDefault="007A30D6" w:rsidP="007A30D6">
      <w:pPr>
        <w:rPr>
          <w:rFonts w:ascii="Gill Sans MT" w:hAnsi="Gill Sans MT"/>
        </w:rPr>
      </w:pPr>
      <w:r w:rsidRPr="006E61E1">
        <w:rPr>
          <w:rFonts w:ascii="Gill Sans MT" w:hAnsi="Gill Sans MT"/>
        </w:rPr>
        <w:br w:type="page"/>
      </w:r>
    </w:p>
    <w:p w:rsidR="007A30D6" w:rsidRPr="006E61E1" w:rsidRDefault="007A30D6" w:rsidP="007A30D6">
      <w:pPr>
        <w:rPr>
          <w:rFonts w:ascii="Gill Sans MT" w:hAnsi="Gill Sans MT"/>
          <w:b/>
          <w:bCs/>
          <w:sz w:val="44"/>
          <w:szCs w:val="44"/>
        </w:rPr>
      </w:pPr>
      <w:r w:rsidRPr="006E61E1">
        <w:rPr>
          <w:rFonts w:ascii="Gill Sans MT" w:hAnsi="Gill Sans MT"/>
          <w:b/>
          <w:bCs/>
          <w:sz w:val="44"/>
          <w:szCs w:val="44"/>
        </w:rPr>
        <w:t>Biology Unit 4</w:t>
      </w:r>
      <w:r>
        <w:rPr>
          <w:rFonts w:ascii="Gill Sans MT" w:hAnsi="Gill Sans MT"/>
          <w:b/>
          <w:bCs/>
          <w:sz w:val="44"/>
          <w:szCs w:val="44"/>
        </w:rPr>
        <w:t>: Heredity &amp; Continuity of Life</w:t>
      </w:r>
      <w:r w:rsidRPr="006E61E1">
        <w:rPr>
          <w:rFonts w:ascii="Gill Sans MT" w:hAnsi="Gill Sans MT"/>
          <w:b/>
          <w:bCs/>
          <w:sz w:val="44"/>
          <w:szCs w:val="44"/>
        </w:rPr>
        <w:t xml:space="preserve"> Revision Guide  </w:t>
      </w:r>
    </w:p>
    <w:tbl>
      <w:tblPr>
        <w:tblStyle w:val="TableGrid"/>
        <w:tblpPr w:leftFromText="180" w:rightFromText="180" w:vertAnchor="text" w:tblpY="1"/>
        <w:tblOverlap w:val="never"/>
        <w:tblW w:w="22114" w:type="dxa"/>
        <w:tblLayout w:type="fixed"/>
        <w:tblLook w:val="06A0" w:firstRow="1" w:lastRow="0" w:firstColumn="1" w:lastColumn="0" w:noHBand="1" w:noVBand="1"/>
      </w:tblPr>
      <w:tblGrid>
        <w:gridCol w:w="441"/>
        <w:gridCol w:w="3665"/>
        <w:gridCol w:w="1134"/>
        <w:gridCol w:w="2132"/>
        <w:gridCol w:w="8788"/>
        <w:gridCol w:w="2042"/>
        <w:gridCol w:w="3912"/>
      </w:tblGrid>
      <w:tr w:rsidR="007A30D6" w:rsidRPr="006E61E1" w:rsidTr="006856D8">
        <w:trPr>
          <w:trHeight w:val="85"/>
          <w:tblHeader/>
        </w:trPr>
        <w:tc>
          <w:tcPr>
            <w:tcW w:w="4106" w:type="dxa"/>
            <w:gridSpan w:val="2"/>
            <w:shd w:val="clear" w:color="auto" w:fill="E7E6E6" w:themeFill="background2"/>
          </w:tcPr>
          <w:p w:rsidR="007A30D6" w:rsidRPr="006E61E1" w:rsidRDefault="007A30D6" w:rsidP="00FF3B11">
            <w:pPr>
              <w:rPr>
                <w:rFonts w:ascii="Gill Sans MT" w:hAnsi="Gill Sans MT"/>
                <w:b/>
                <w:bCs/>
              </w:rPr>
            </w:pPr>
            <w:r w:rsidRPr="006E61E1">
              <w:rPr>
                <w:rFonts w:ascii="Gill Sans MT" w:hAnsi="Gill Sans MT"/>
                <w:b/>
                <w:bCs/>
              </w:rPr>
              <w:t>Subject matter</w:t>
            </w:r>
          </w:p>
          <w:p w:rsidR="007A30D6" w:rsidRPr="006E61E1" w:rsidRDefault="007A30D6" w:rsidP="00FF3B11">
            <w:pPr>
              <w:rPr>
                <w:rFonts w:ascii="Gill Sans MT" w:hAnsi="Gill Sans MT"/>
                <w:b/>
                <w:bCs/>
              </w:rPr>
            </w:pPr>
          </w:p>
        </w:tc>
        <w:tc>
          <w:tcPr>
            <w:tcW w:w="1134" w:type="dxa"/>
            <w:shd w:val="clear" w:color="auto" w:fill="E7E6E6" w:themeFill="background2"/>
          </w:tcPr>
          <w:p w:rsidR="007A30D6" w:rsidRPr="006E61E1" w:rsidRDefault="007A30D6" w:rsidP="00FF3B11">
            <w:pPr>
              <w:rPr>
                <w:rFonts w:ascii="Gill Sans MT" w:hAnsi="Gill Sans MT"/>
                <w:b/>
                <w:bCs/>
              </w:rPr>
            </w:pPr>
            <w:r w:rsidRPr="006E61E1">
              <w:rPr>
                <w:rFonts w:ascii="Gill Sans MT" w:hAnsi="Gill Sans MT"/>
                <w:b/>
                <w:bCs/>
              </w:rPr>
              <w:t>Oxford Textbook Chapter Reference</w:t>
            </w:r>
          </w:p>
        </w:tc>
        <w:tc>
          <w:tcPr>
            <w:tcW w:w="2132" w:type="dxa"/>
            <w:shd w:val="clear" w:color="auto" w:fill="E7E6E6" w:themeFill="background2"/>
          </w:tcPr>
          <w:p w:rsidR="007A30D6" w:rsidRPr="006E61E1" w:rsidRDefault="007A30D6" w:rsidP="00FF3B11">
            <w:pPr>
              <w:rPr>
                <w:rFonts w:ascii="Gill Sans MT" w:hAnsi="Gill Sans MT"/>
                <w:b/>
                <w:bCs/>
              </w:rPr>
            </w:pPr>
            <w:r w:rsidRPr="006E61E1">
              <w:rPr>
                <w:rFonts w:ascii="Gill Sans MT" w:hAnsi="Gill Sans MT"/>
                <w:b/>
                <w:bCs/>
              </w:rPr>
              <w:t>Student Notebook</w:t>
            </w:r>
          </w:p>
          <w:p w:rsidR="007A30D6" w:rsidRPr="006E61E1" w:rsidRDefault="007A30D6" w:rsidP="00FF3B11">
            <w:pPr>
              <w:rPr>
                <w:rFonts w:ascii="Gill Sans MT" w:hAnsi="Gill Sans MT"/>
              </w:rPr>
            </w:pPr>
            <w:r w:rsidRPr="006E61E1">
              <w:rPr>
                <w:rFonts w:ascii="Gill Sans MT" w:hAnsi="Gill Sans MT"/>
                <w:b/>
                <w:bCs/>
              </w:rPr>
              <w:t xml:space="preserve">(Where can I find this in my notes?) </w:t>
            </w:r>
          </w:p>
        </w:tc>
        <w:tc>
          <w:tcPr>
            <w:tcW w:w="8788" w:type="dxa"/>
            <w:shd w:val="clear" w:color="auto" w:fill="E7E6E6" w:themeFill="background2"/>
          </w:tcPr>
          <w:p w:rsidR="007A30D6" w:rsidRPr="006E61E1" w:rsidRDefault="007A30D6" w:rsidP="00FF3B11">
            <w:pPr>
              <w:rPr>
                <w:rFonts w:ascii="Gill Sans MT" w:hAnsi="Gill Sans MT"/>
                <w:b/>
                <w:bCs/>
              </w:rPr>
            </w:pPr>
            <w:r w:rsidRPr="006E61E1">
              <w:rPr>
                <w:rFonts w:ascii="Gill Sans MT" w:hAnsi="Gill Sans MT"/>
                <w:b/>
                <w:bCs/>
              </w:rPr>
              <w:t>Quick Notes about this subject matter</w:t>
            </w:r>
          </w:p>
        </w:tc>
        <w:tc>
          <w:tcPr>
            <w:tcW w:w="2042" w:type="dxa"/>
            <w:shd w:val="clear" w:color="auto" w:fill="E7E6E6" w:themeFill="background2"/>
            <w:vAlign w:val="center"/>
          </w:tcPr>
          <w:p w:rsidR="007A30D6" w:rsidRPr="006E61E1" w:rsidRDefault="007A30D6" w:rsidP="00FF3B11">
            <w:pPr>
              <w:jc w:val="center"/>
              <w:rPr>
                <w:rFonts w:ascii="Gill Sans MT" w:hAnsi="Gill Sans MT"/>
                <w:b/>
                <w:bCs/>
              </w:rPr>
            </w:pPr>
            <w:r w:rsidRPr="006E61E1">
              <w:rPr>
                <w:rFonts w:ascii="Gill Sans MT" w:hAnsi="Gill Sans MT"/>
                <w:b/>
                <w:bCs/>
              </w:rPr>
              <w:t>Rate my learning</w:t>
            </w:r>
          </w:p>
          <w:p w:rsidR="007A30D6" w:rsidRPr="006E61E1" w:rsidRDefault="007A30D6" w:rsidP="00FF3B11">
            <w:pPr>
              <w:jc w:val="center"/>
              <w:rPr>
                <w:rFonts w:ascii="Gill Sans MT" w:hAnsi="Gill Sans MT"/>
                <w:b/>
                <w:bCs/>
              </w:rPr>
            </w:pPr>
            <w:r w:rsidRPr="006E61E1">
              <w:rPr>
                <w:rFonts w:ascii="Gill Sans MT" w:hAnsi="Gill Sans MT"/>
                <w:b/>
                <w:bCs/>
              </w:rPr>
              <w:t>(Student Use Only)</w:t>
            </w:r>
          </w:p>
          <w:p w:rsidR="007A30D6" w:rsidRPr="006E61E1" w:rsidRDefault="007A30D6" w:rsidP="00FF3B11">
            <w:pPr>
              <w:jc w:val="center"/>
              <w:rPr>
                <w:rFonts w:ascii="Gill Sans MT" w:hAnsi="Gill Sans MT"/>
                <w:b/>
                <w:bCs/>
              </w:rPr>
            </w:pPr>
          </w:p>
        </w:tc>
        <w:tc>
          <w:tcPr>
            <w:tcW w:w="3912" w:type="dxa"/>
            <w:shd w:val="clear" w:color="auto" w:fill="E7E6E6" w:themeFill="background2"/>
          </w:tcPr>
          <w:p w:rsidR="007A30D6" w:rsidRPr="006E61E1" w:rsidRDefault="007A30D6" w:rsidP="00FF3B11">
            <w:pPr>
              <w:rPr>
                <w:rFonts w:ascii="Gill Sans MT" w:hAnsi="Gill Sans MT"/>
                <w:b/>
                <w:bCs/>
              </w:rPr>
            </w:pPr>
            <w:r w:rsidRPr="006E61E1">
              <w:rPr>
                <w:rFonts w:ascii="Gill Sans MT" w:hAnsi="Gill Sans MT"/>
                <w:b/>
                <w:bCs/>
              </w:rPr>
              <w:t>What I need to revise further (Student Use)</w:t>
            </w:r>
          </w:p>
        </w:tc>
      </w:tr>
      <w:tr w:rsidR="007A30D6" w:rsidRPr="006E61E1" w:rsidTr="00FF3B11">
        <w:trPr>
          <w:trHeight w:val="46"/>
        </w:trPr>
        <w:tc>
          <w:tcPr>
            <w:tcW w:w="22114" w:type="dxa"/>
            <w:gridSpan w:val="7"/>
            <w:vAlign w:val="center"/>
          </w:tcPr>
          <w:p w:rsidR="007A30D6" w:rsidRPr="006E61E1" w:rsidRDefault="007A30D6" w:rsidP="00FF3B11">
            <w:pPr>
              <w:jc w:val="center"/>
              <w:rPr>
                <w:rFonts w:ascii="Gill Sans MT" w:hAnsi="Gill Sans MT"/>
                <w:b/>
                <w:bCs/>
                <w:sz w:val="32"/>
                <w:szCs w:val="32"/>
              </w:rPr>
            </w:pPr>
            <w:r w:rsidRPr="006E61E1">
              <w:rPr>
                <w:rFonts w:ascii="Gill Sans MT" w:hAnsi="Gill Sans MT"/>
                <w:b/>
                <w:bCs/>
                <w:sz w:val="32"/>
                <w:szCs w:val="32"/>
              </w:rPr>
              <w:t>Topic 1: DNA, Genes and the continuity of life</w:t>
            </w:r>
          </w:p>
        </w:tc>
      </w:tr>
      <w:tr w:rsidR="007A30D6" w:rsidRPr="006E61E1" w:rsidTr="006856D8">
        <w:trPr>
          <w:trHeight w:val="46"/>
        </w:trPr>
        <w:tc>
          <w:tcPr>
            <w:tcW w:w="441" w:type="dxa"/>
            <w:vMerge w:val="restart"/>
            <w:textDirection w:val="btLr"/>
          </w:tcPr>
          <w:p w:rsidR="007A30D6" w:rsidRPr="006E61E1" w:rsidRDefault="007A30D6" w:rsidP="00FF3B11">
            <w:pPr>
              <w:pStyle w:val="Tabletext"/>
              <w:ind w:left="113" w:right="113"/>
              <w:rPr>
                <w:rFonts w:ascii="Gill Sans MT" w:hAnsi="Gill Sans MT"/>
                <w:b/>
                <w:bCs/>
                <w:sz w:val="22"/>
                <w:szCs w:val="22"/>
              </w:rPr>
            </w:pPr>
            <w:r w:rsidRPr="006E61E1">
              <w:rPr>
                <w:rFonts w:ascii="Gill Sans MT" w:hAnsi="Gill Sans MT"/>
                <w:b/>
                <w:bCs/>
                <w:sz w:val="22"/>
                <w:szCs w:val="22"/>
              </w:rPr>
              <w:t xml:space="preserve">DNA structure and replication </w:t>
            </w:r>
          </w:p>
          <w:p w:rsidR="007A30D6" w:rsidRPr="006E61E1" w:rsidRDefault="007A30D6" w:rsidP="00FF3B11">
            <w:pPr>
              <w:pStyle w:val="Tabletext"/>
              <w:spacing w:line="240" w:lineRule="auto"/>
              <w:ind w:left="113" w:right="113"/>
              <w:rPr>
                <w:rFonts w:ascii="Gill Sans MT" w:hAnsi="Gill Sans MT"/>
                <w:sz w:val="22"/>
                <w:szCs w:val="22"/>
              </w:rPr>
            </w:pPr>
          </w:p>
        </w:tc>
        <w:tc>
          <w:tcPr>
            <w:tcW w:w="3665" w:type="dxa"/>
          </w:tcPr>
          <w:p w:rsidR="007A30D6" w:rsidRPr="006E61E1" w:rsidRDefault="007A30D6" w:rsidP="007A30D6">
            <w:pPr>
              <w:pStyle w:val="Tabletext"/>
              <w:numPr>
                <w:ilvl w:val="0"/>
                <w:numId w:val="1"/>
              </w:numPr>
              <w:spacing w:line="240" w:lineRule="auto"/>
              <w:rPr>
                <w:rFonts w:ascii="Gill Sans MT" w:hAnsi="Gill Sans MT"/>
                <w:sz w:val="22"/>
                <w:szCs w:val="22"/>
              </w:rPr>
            </w:pPr>
            <w:r w:rsidRPr="006E61E1">
              <w:rPr>
                <w:rFonts w:ascii="Gill Sans MT" w:hAnsi="Gill Sans MT"/>
                <w:sz w:val="22"/>
                <w:szCs w:val="22"/>
              </w:rPr>
              <w:t>understand that deoxyribonucleic acid (DNA) is a double-stranded molecule that occurs bound to proteins (histones) in chromosomes in the nucleus, and as unbound circular DNA in the cytosol of prokaryotes, and in the mitochondria and chloroplasts of eukaryotic cells</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6E61E1">
              <w:rPr>
                <w:rFonts w:ascii="Gill Sans MT" w:hAnsi="Gill Sans MT"/>
              </w:rPr>
              <w:t>.</w:t>
            </w:r>
          </w:p>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0A6E960A" wp14:editId="4F7EB920">
                  <wp:extent cx="274320" cy="27432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4B90E301" wp14:editId="10618A2A">
                  <wp:extent cx="274320" cy="273101"/>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08FE16D9" wp14:editId="16BF2F0B">
                  <wp:extent cx="274320" cy="27432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rPr>
          <w:trHeight w:val="46"/>
        </w:trPr>
        <w:tc>
          <w:tcPr>
            <w:tcW w:w="441" w:type="dxa"/>
            <w:vMerge/>
            <w:textDirection w:val="btLr"/>
          </w:tcPr>
          <w:p w:rsidR="007A30D6" w:rsidRPr="006E61E1" w:rsidRDefault="007A30D6" w:rsidP="007A30D6">
            <w:pPr>
              <w:pStyle w:val="Tabletext"/>
              <w:numPr>
                <w:ilvl w:val="0"/>
                <w:numId w:val="2"/>
              </w:numPr>
              <w:spacing w:line="240" w:lineRule="auto"/>
              <w:ind w:left="473" w:right="113"/>
              <w:rPr>
                <w:rFonts w:ascii="Gill Sans MT" w:hAnsi="Gill Sans MT"/>
                <w:sz w:val="22"/>
                <w:szCs w:val="22"/>
              </w:rPr>
            </w:pPr>
          </w:p>
        </w:tc>
        <w:tc>
          <w:tcPr>
            <w:tcW w:w="3665" w:type="dxa"/>
          </w:tcPr>
          <w:p w:rsidR="007A30D6" w:rsidRPr="006E61E1" w:rsidRDefault="007A30D6" w:rsidP="007A30D6">
            <w:pPr>
              <w:pStyle w:val="Tabletext"/>
              <w:numPr>
                <w:ilvl w:val="0"/>
                <w:numId w:val="2"/>
              </w:numPr>
              <w:spacing w:line="240" w:lineRule="auto"/>
              <w:rPr>
                <w:rFonts w:ascii="Gill Sans MT" w:hAnsi="Gill Sans MT"/>
                <w:sz w:val="22"/>
                <w:szCs w:val="22"/>
              </w:rPr>
            </w:pPr>
            <w:r w:rsidRPr="006E61E1">
              <w:rPr>
                <w:rFonts w:ascii="Gill Sans MT" w:hAnsi="Gill Sans MT"/>
                <w:sz w:val="22"/>
                <w:szCs w:val="22"/>
              </w:rPr>
              <w:t>recall the structure of DNA, including</w:t>
            </w:r>
          </w:p>
          <w:p w:rsidR="007A30D6" w:rsidRPr="006E61E1" w:rsidRDefault="007A30D6" w:rsidP="007A30D6">
            <w:pPr>
              <w:pStyle w:val="Tabletext"/>
              <w:numPr>
                <w:ilvl w:val="1"/>
                <w:numId w:val="3"/>
              </w:numPr>
              <w:spacing w:line="240" w:lineRule="auto"/>
              <w:rPr>
                <w:rFonts w:ascii="Gill Sans MT" w:hAnsi="Gill Sans MT"/>
                <w:sz w:val="22"/>
                <w:szCs w:val="22"/>
              </w:rPr>
            </w:pPr>
            <w:r w:rsidRPr="006E61E1">
              <w:rPr>
                <w:rFonts w:ascii="Gill Sans MT" w:hAnsi="Gill Sans MT"/>
                <w:sz w:val="22"/>
                <w:szCs w:val="22"/>
              </w:rPr>
              <w:t xml:space="preserve">nucleotide composition </w:t>
            </w:r>
          </w:p>
          <w:p w:rsidR="007A30D6" w:rsidRPr="006E61E1" w:rsidRDefault="007A30D6" w:rsidP="007A30D6">
            <w:pPr>
              <w:pStyle w:val="Tabletext"/>
              <w:numPr>
                <w:ilvl w:val="1"/>
                <w:numId w:val="3"/>
              </w:numPr>
              <w:spacing w:line="240" w:lineRule="auto"/>
              <w:rPr>
                <w:rFonts w:ascii="Gill Sans MT" w:hAnsi="Gill Sans MT"/>
                <w:sz w:val="22"/>
                <w:szCs w:val="22"/>
              </w:rPr>
            </w:pPr>
            <w:r w:rsidRPr="006E61E1">
              <w:rPr>
                <w:rFonts w:ascii="Gill Sans MT" w:hAnsi="Gill Sans MT"/>
                <w:sz w:val="22"/>
                <w:szCs w:val="22"/>
              </w:rPr>
              <w:t xml:space="preserve">complementary base pairing </w:t>
            </w:r>
          </w:p>
          <w:p w:rsidR="007A30D6" w:rsidRPr="006E61E1" w:rsidRDefault="007A30D6" w:rsidP="007A30D6">
            <w:pPr>
              <w:pStyle w:val="Tabletext"/>
              <w:numPr>
                <w:ilvl w:val="1"/>
                <w:numId w:val="3"/>
              </w:numPr>
              <w:spacing w:line="240" w:lineRule="auto"/>
              <w:rPr>
                <w:rFonts w:ascii="Gill Sans MT" w:hAnsi="Gill Sans MT"/>
                <w:sz w:val="22"/>
                <w:szCs w:val="22"/>
              </w:rPr>
            </w:pPr>
            <w:r w:rsidRPr="006E61E1">
              <w:rPr>
                <w:rFonts w:ascii="Gill Sans MT" w:hAnsi="Gill Sans MT"/>
                <w:sz w:val="22"/>
                <w:szCs w:val="22"/>
              </w:rPr>
              <w:t>weak, base-specific hydrogen bonds between DNA strands</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6E61E1">
              <w:rPr>
                <w:rFonts w:ascii="Gill Sans MT" w:hAnsi="Gill Sans MT"/>
              </w:rPr>
              <w:t>.</w:t>
            </w:r>
          </w:p>
          <w:p w:rsidR="007A30D6" w:rsidRPr="006E61E1" w:rsidRDefault="007A30D6" w:rsidP="00FF3B11">
            <w:pPr>
              <w:jc w:val="center"/>
              <w:rPr>
                <w:rFonts w:ascii="Gill Sans MT" w:hAnsi="Gill Sans MT"/>
              </w:rPr>
            </w:pPr>
            <w:r w:rsidRPr="006E61E1">
              <w:rPr>
                <w:rFonts w:ascii="Gill Sans MT" w:hAnsi="Gill Sans MT"/>
                <w:noProof/>
                <w:lang w:eastAsia="zh-CN"/>
              </w:rPr>
              <w:drawing>
                <wp:inline distT="0" distB="0" distL="0" distR="0" wp14:anchorId="3F7C72EB" wp14:editId="24516482">
                  <wp:extent cx="274320" cy="27432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6E61E1">
              <w:rPr>
                <w:rFonts w:ascii="Gill Sans MT" w:hAnsi="Gill Sans MT"/>
                <w:noProof/>
                <w:lang w:eastAsia="zh-CN"/>
              </w:rPr>
              <w:drawing>
                <wp:inline distT="0" distB="0" distL="0" distR="0" wp14:anchorId="61899F79" wp14:editId="77B7D366">
                  <wp:extent cx="274320" cy="273101"/>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6E61E1">
              <w:rPr>
                <w:rFonts w:ascii="Gill Sans MT" w:hAnsi="Gill Sans MT"/>
                <w:noProof/>
                <w:lang w:eastAsia="zh-CN"/>
              </w:rPr>
              <w:drawing>
                <wp:inline distT="0" distB="0" distL="0" distR="0" wp14:anchorId="6235E637" wp14:editId="48CDB70E">
                  <wp:extent cx="274320" cy="27432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rPr>
          <w:trHeight w:val="46"/>
        </w:trPr>
        <w:tc>
          <w:tcPr>
            <w:tcW w:w="441" w:type="dxa"/>
            <w:vMerge/>
            <w:textDirection w:val="btLr"/>
          </w:tcPr>
          <w:p w:rsidR="007A30D6" w:rsidRPr="006E61E1" w:rsidRDefault="007A30D6" w:rsidP="007A30D6">
            <w:pPr>
              <w:pStyle w:val="Tabletext"/>
              <w:numPr>
                <w:ilvl w:val="0"/>
                <w:numId w:val="1"/>
              </w:numPr>
              <w:spacing w:line="240" w:lineRule="auto"/>
              <w:ind w:left="473" w:right="113"/>
              <w:rPr>
                <w:rFonts w:ascii="Gill Sans MT" w:hAnsi="Gill Sans MT"/>
                <w:sz w:val="22"/>
                <w:szCs w:val="22"/>
              </w:rPr>
            </w:pPr>
          </w:p>
        </w:tc>
        <w:tc>
          <w:tcPr>
            <w:tcW w:w="3665" w:type="dxa"/>
          </w:tcPr>
          <w:p w:rsidR="007A30D6" w:rsidRPr="006E61E1" w:rsidRDefault="007A30D6" w:rsidP="007A30D6">
            <w:pPr>
              <w:pStyle w:val="Tabletext"/>
              <w:numPr>
                <w:ilvl w:val="0"/>
                <w:numId w:val="1"/>
              </w:numPr>
              <w:spacing w:line="240" w:lineRule="auto"/>
              <w:rPr>
                <w:rFonts w:ascii="Gill Sans MT" w:hAnsi="Gill Sans MT"/>
                <w:sz w:val="22"/>
                <w:szCs w:val="22"/>
                <w:lang w:val="en-AU"/>
              </w:rPr>
            </w:pPr>
            <w:proofErr w:type="gramStart"/>
            <w:r w:rsidRPr="006E61E1">
              <w:rPr>
                <w:rFonts w:ascii="Gill Sans MT" w:hAnsi="Gill Sans MT"/>
                <w:sz w:val="22"/>
                <w:szCs w:val="22"/>
              </w:rPr>
              <w:t>explain</w:t>
            </w:r>
            <w:proofErr w:type="gramEnd"/>
            <w:r w:rsidRPr="006E61E1">
              <w:rPr>
                <w:rFonts w:ascii="Gill Sans MT" w:hAnsi="Gill Sans MT"/>
                <w:sz w:val="22"/>
                <w:szCs w:val="22"/>
              </w:rPr>
              <w:t xml:space="preserve"> the role of helicase (in terms of unwinding the double helix and separation of the strands) and DNA polymerase (in terms of formation of the new complementary strands) in the process of DNA replication. Reference should be made to the direction of replication</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16F45D38" wp14:editId="37A8EB9C">
                  <wp:extent cx="274320" cy="27432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66639756" wp14:editId="15B1AC04">
                  <wp:extent cx="274320" cy="273101"/>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5C20CCE6" wp14:editId="71617D47">
                  <wp:extent cx="274320" cy="27432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rPr>
          <w:trHeight w:val="46"/>
        </w:trPr>
        <w:tc>
          <w:tcPr>
            <w:tcW w:w="441" w:type="dxa"/>
            <w:vMerge/>
            <w:textDirection w:val="btLr"/>
          </w:tcPr>
          <w:p w:rsidR="007A30D6" w:rsidRPr="006E61E1" w:rsidRDefault="007A30D6" w:rsidP="007A30D6">
            <w:pPr>
              <w:pStyle w:val="doctablebullet"/>
              <w:numPr>
                <w:ilvl w:val="0"/>
                <w:numId w:val="1"/>
              </w:numPr>
              <w:shd w:val="clear" w:color="auto" w:fill="FFFFFF"/>
              <w:ind w:left="473" w:right="113"/>
              <w:rPr>
                <w:rFonts w:ascii="Gill Sans MT" w:hAnsi="Gill Sans MT"/>
                <w:b/>
                <w:bCs/>
                <w:color w:val="333333"/>
                <w:sz w:val="22"/>
                <w:szCs w:val="22"/>
                <w:shd w:val="clear" w:color="auto" w:fill="FFFFFF"/>
              </w:rPr>
            </w:pPr>
          </w:p>
        </w:tc>
        <w:tc>
          <w:tcPr>
            <w:tcW w:w="3665"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Fonts w:ascii="Gill Sans MT" w:hAnsi="Gill Sans MT"/>
                <w:b/>
                <w:bCs/>
                <w:color w:val="333333"/>
                <w:sz w:val="22"/>
                <w:szCs w:val="22"/>
                <w:shd w:val="clear" w:color="auto" w:fill="FFFFFF"/>
              </w:rPr>
              <w:t>Suggested practical: </w:t>
            </w:r>
            <w:r w:rsidRPr="006E61E1">
              <w:rPr>
                <w:rFonts w:ascii="Gill Sans MT" w:hAnsi="Gill Sans MT"/>
                <w:color w:val="333333"/>
                <w:sz w:val="22"/>
                <w:szCs w:val="22"/>
                <w:shd w:val="clear" w:color="auto" w:fill="FFFFFF"/>
              </w:rPr>
              <w:t>Extract DNA from strawberries, kiwifruit or wheat germ.</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440FF1F2" wp14:editId="32C1B325">
                  <wp:extent cx="274320" cy="27432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4C02714D" wp14:editId="14C16F2B">
                  <wp:extent cx="274320" cy="273101"/>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5BD27014" wp14:editId="33229698">
                  <wp:extent cx="274320" cy="27432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rPr>
          <w:cantSplit/>
          <w:trHeight w:val="63"/>
        </w:trPr>
        <w:tc>
          <w:tcPr>
            <w:tcW w:w="441" w:type="dxa"/>
            <w:vMerge w:val="restart"/>
            <w:textDirection w:val="btLr"/>
          </w:tcPr>
          <w:p w:rsidR="007A30D6" w:rsidRPr="006E61E1" w:rsidRDefault="007A30D6" w:rsidP="00FF3B11">
            <w:pPr>
              <w:rPr>
                <w:rFonts w:ascii="Gill Sans MT" w:hAnsi="Gill Sans MT"/>
                <w:b/>
                <w:bCs/>
              </w:rPr>
            </w:pPr>
            <w:r w:rsidRPr="006E61E1">
              <w:rPr>
                <w:rFonts w:ascii="Gill Sans MT" w:hAnsi="Gill Sans MT"/>
                <w:b/>
                <w:bCs/>
              </w:rPr>
              <w:t>Cellular replication and variation</w:t>
            </w:r>
          </w:p>
          <w:p w:rsidR="007A30D6" w:rsidRPr="006E61E1" w:rsidRDefault="007A30D6" w:rsidP="00FF3B11">
            <w:pPr>
              <w:pStyle w:val="doctablebullet"/>
              <w:shd w:val="clear" w:color="auto" w:fill="FFFFFF"/>
              <w:ind w:left="47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4"/>
              </w:numPr>
              <w:spacing w:before="40" w:after="40"/>
              <w:contextualSpacing w:val="0"/>
              <w:rPr>
                <w:rFonts w:ascii="Gill Sans MT" w:hAnsi="Gill Sans MT"/>
              </w:rPr>
            </w:pPr>
            <w:r w:rsidRPr="006E61E1">
              <w:rPr>
                <w:rFonts w:ascii="Gill Sans MT" w:hAnsi="Gill Sans MT"/>
              </w:rPr>
              <w:t>within the process of meiosis I and II</w:t>
            </w:r>
          </w:p>
          <w:p w:rsidR="007A30D6" w:rsidRPr="006E61E1" w:rsidRDefault="007A30D6" w:rsidP="007A30D6">
            <w:pPr>
              <w:pStyle w:val="ListParagraph"/>
              <w:numPr>
                <w:ilvl w:val="1"/>
                <w:numId w:val="3"/>
              </w:numPr>
              <w:spacing w:before="40" w:after="40"/>
              <w:contextualSpacing w:val="0"/>
              <w:rPr>
                <w:rFonts w:ascii="Gill Sans MT" w:hAnsi="Gill Sans MT"/>
              </w:rPr>
            </w:pPr>
            <w:proofErr w:type="spellStart"/>
            <w:r w:rsidRPr="006E61E1">
              <w:rPr>
                <w:rFonts w:ascii="Gill Sans MT" w:hAnsi="Gill Sans MT"/>
              </w:rPr>
              <w:t>recognise</w:t>
            </w:r>
            <w:proofErr w:type="spellEnd"/>
            <w:r w:rsidRPr="006E61E1">
              <w:rPr>
                <w:rFonts w:ascii="Gill Sans MT" w:hAnsi="Gill Sans MT"/>
              </w:rPr>
              <w:t> the role of homologous chromosomes</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describe the processes of crossing over and recombination and demonstrate how they contribute to genetic variation</w:t>
            </w:r>
          </w:p>
          <w:p w:rsidR="007A30D6" w:rsidRPr="006E61E1" w:rsidRDefault="007A30D6" w:rsidP="007A30D6">
            <w:pPr>
              <w:pStyle w:val="ListParagraph"/>
              <w:numPr>
                <w:ilvl w:val="1"/>
                <w:numId w:val="3"/>
              </w:numPr>
              <w:spacing w:before="40" w:after="40"/>
              <w:contextualSpacing w:val="0"/>
              <w:rPr>
                <w:rFonts w:ascii="Gill Sans MT" w:hAnsi="Gill Sans MT"/>
              </w:rPr>
            </w:pPr>
            <w:proofErr w:type="gramStart"/>
            <w:r w:rsidRPr="006E61E1">
              <w:rPr>
                <w:rFonts w:ascii="Gill Sans MT" w:hAnsi="Gill Sans MT"/>
              </w:rPr>
              <w:t>compare</w:t>
            </w:r>
            <w:proofErr w:type="gramEnd"/>
            <w:r w:rsidRPr="006E61E1">
              <w:rPr>
                <w:rFonts w:ascii="Gill Sans MT" w:hAnsi="Gill Sans MT"/>
              </w:rPr>
              <w:t> and contrast the process of spermatogenesis and oogenesis (with reference to haploid and diploid cells).</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50F80B33" wp14:editId="56D29664">
                  <wp:extent cx="274320" cy="27432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67E065A0" wp14:editId="26A78929">
                  <wp:extent cx="274320" cy="273101"/>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0445C22A" wp14:editId="033677B0">
                  <wp:extent cx="274320" cy="27432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rPr>
          <w:cantSplit/>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proofErr w:type="gramStart"/>
            <w:r w:rsidRPr="006E61E1">
              <w:rPr>
                <w:rFonts w:ascii="Gill Sans MT" w:hAnsi="Gill Sans MT"/>
                <w:sz w:val="22"/>
                <w:szCs w:val="22"/>
              </w:rPr>
              <w:t>demonstrate</w:t>
            </w:r>
            <w:proofErr w:type="gramEnd"/>
            <w:r w:rsidRPr="006E61E1">
              <w:rPr>
                <w:rFonts w:ascii="Gill Sans MT" w:hAnsi="Gill Sans MT"/>
                <w:sz w:val="22"/>
                <w:szCs w:val="22"/>
              </w:rPr>
              <w:t xml:space="preserve"> how the process of independent assortment and random </w:t>
            </w:r>
            <w:proofErr w:type="spellStart"/>
            <w:r w:rsidRPr="006E61E1">
              <w:rPr>
                <w:rFonts w:ascii="Gill Sans MT" w:hAnsi="Gill Sans MT"/>
                <w:sz w:val="22"/>
                <w:szCs w:val="22"/>
              </w:rPr>
              <w:t>fertilisation</w:t>
            </w:r>
            <w:proofErr w:type="spellEnd"/>
            <w:r w:rsidRPr="006E61E1">
              <w:rPr>
                <w:rFonts w:ascii="Gill Sans MT" w:hAnsi="Gill Sans MT"/>
                <w:sz w:val="22"/>
                <w:szCs w:val="22"/>
              </w:rPr>
              <w:t xml:space="preserve"> alter the variations in the genotype of offspring.</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5B9A57C7" wp14:editId="4B265A04">
                  <wp:extent cx="274320" cy="27432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19582B70" wp14:editId="66873550">
                  <wp:extent cx="274320" cy="273101"/>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6C151ECB" wp14:editId="014B3EB2">
                  <wp:extent cx="274320" cy="27432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rPr>
          <w:cantSplit/>
          <w:trHeight w:val="63"/>
        </w:trPr>
        <w:tc>
          <w:tcPr>
            <w:tcW w:w="441" w:type="dxa"/>
            <w:vMerge w:val="restart"/>
            <w:textDirection w:val="btLr"/>
          </w:tcPr>
          <w:p w:rsidR="007A30D6" w:rsidRPr="006E61E1" w:rsidRDefault="007A30D6" w:rsidP="00FF3B11">
            <w:pPr>
              <w:rPr>
                <w:rFonts w:ascii="Gill Sans MT" w:hAnsi="Gill Sans MT"/>
                <w:b/>
                <w:bCs/>
              </w:rPr>
            </w:pPr>
            <w:r w:rsidRPr="006E61E1">
              <w:rPr>
                <w:rFonts w:ascii="Gill Sans MT" w:hAnsi="Gill Sans MT"/>
                <w:b/>
                <w:bCs/>
              </w:rPr>
              <w:t>Gene expression</w:t>
            </w:r>
          </w:p>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rPr>
              <w:t>define the terms genome and gene</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7A30D6">
            <w:pPr>
              <w:pStyle w:val="Tabletext"/>
              <w:numPr>
                <w:ilvl w:val="0"/>
                <w:numId w:val="4"/>
              </w:numPr>
              <w:spacing w:line="240" w:lineRule="auto"/>
              <w:rPr>
                <w:rFonts w:ascii="Gill Sans MT" w:hAnsi="Gill Sans MT"/>
                <w:sz w:val="22"/>
                <w:szCs w:val="22"/>
              </w:rPr>
            </w:pPr>
            <w:r w:rsidRPr="006E61E1">
              <w:rPr>
                <w:rFonts w:ascii="Gill Sans MT" w:hAnsi="Gill Sans MT"/>
                <w:sz w:val="22"/>
                <w:szCs w:val="22"/>
              </w:rPr>
              <w:t>Genome: all the genetic material in the chromosomes of an organism, including its genes and DNA sequences</w:t>
            </w:r>
          </w:p>
          <w:p w:rsidR="007A30D6" w:rsidRPr="006E61E1" w:rsidRDefault="007A30D6" w:rsidP="007A30D6">
            <w:pPr>
              <w:pStyle w:val="Tabletext"/>
              <w:numPr>
                <w:ilvl w:val="0"/>
                <w:numId w:val="4"/>
              </w:numPr>
              <w:spacing w:line="240" w:lineRule="auto"/>
              <w:rPr>
                <w:rFonts w:ascii="Gill Sans MT" w:hAnsi="Gill Sans MT"/>
                <w:sz w:val="22"/>
                <w:szCs w:val="22"/>
              </w:rPr>
            </w:pPr>
            <w:r w:rsidRPr="006E61E1">
              <w:rPr>
                <w:rFonts w:ascii="Gill Sans MT" w:hAnsi="Gill Sans MT"/>
                <w:sz w:val="22"/>
                <w:szCs w:val="22"/>
              </w:rPr>
              <w:t>Gene: region/s of DNA that are made up of nucleotides; the molecular unit of heredity</w:t>
            </w:r>
          </w:p>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3EB0EA56" wp14:editId="241ABD83">
                  <wp:extent cx="274320" cy="27432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30E5087B" wp14:editId="5D8331DF">
                  <wp:extent cx="274320" cy="273101"/>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0D1D1407" wp14:editId="2F96061E">
                  <wp:extent cx="274320" cy="27432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rPr>
          <w:cantSplit/>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proofErr w:type="gramStart"/>
            <w:r w:rsidRPr="006E61E1">
              <w:rPr>
                <w:rFonts w:ascii="Gill Sans MT" w:hAnsi="Gill Sans MT"/>
              </w:rPr>
              <w:t>understand</w:t>
            </w:r>
            <w:proofErr w:type="gramEnd"/>
            <w:r w:rsidRPr="006E61E1">
              <w:rPr>
                <w:rFonts w:ascii="Gill Sans MT" w:hAnsi="Gill Sans MT"/>
              </w:rPr>
              <w:t xml:space="preserve"> that genes include ‘coding’ (exons) and ‘noncoding’ DNA (which includes a variety of transcribed proteins: functional RNA (i.e. </w:t>
            </w:r>
            <w:proofErr w:type="spellStart"/>
            <w:r w:rsidRPr="006E61E1">
              <w:rPr>
                <w:rFonts w:ascii="Gill Sans MT" w:hAnsi="Gill Sans MT"/>
              </w:rPr>
              <w:t>tRNA</w:t>
            </w:r>
            <w:proofErr w:type="spellEnd"/>
            <w:r w:rsidRPr="006E61E1">
              <w:rPr>
                <w:rFonts w:ascii="Gill Sans MT" w:hAnsi="Gill Sans MT"/>
              </w:rPr>
              <w:t>), centromeres, telomeres and introns. </w:t>
            </w:r>
            <w:proofErr w:type="spellStart"/>
            <w:r w:rsidRPr="006E61E1">
              <w:rPr>
                <w:rFonts w:ascii="Gill Sans MT" w:hAnsi="Gill Sans MT"/>
              </w:rPr>
              <w:t>Recognise</w:t>
            </w:r>
            <w:proofErr w:type="spellEnd"/>
            <w:r w:rsidRPr="006E61E1">
              <w:rPr>
                <w:rFonts w:ascii="Gill Sans MT" w:hAnsi="Gill Sans MT"/>
              </w:rPr>
              <w:t> that many functions of ‘noncoding’ DNA are yet to be determined)</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297581DE" wp14:editId="1C03FABE">
                  <wp:extent cx="274320" cy="27432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5FB6FD60" wp14:editId="0A23281E">
                  <wp:extent cx="274320" cy="273101"/>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01C6AB05" wp14:editId="3D9B810F">
                  <wp:extent cx="274320" cy="27432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rPr>
          <w:cantSplit/>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4"/>
              </w:numPr>
              <w:spacing w:before="40" w:after="40"/>
              <w:contextualSpacing w:val="0"/>
              <w:rPr>
                <w:rFonts w:ascii="Gill Sans MT" w:hAnsi="Gill Sans MT"/>
              </w:rPr>
            </w:pPr>
            <w:r w:rsidRPr="006E61E1">
              <w:rPr>
                <w:rFonts w:ascii="Gill Sans MT" w:hAnsi="Gill Sans MT"/>
              </w:rPr>
              <w:t>explain the process of protein synthesis in terms of</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transcription of a gene into messenger RNA in the nucleus</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translation of mRNA into an amino acid sequence at the ribosome (refer to transfer RNA, codons and anticodons)</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11B2F6AB" wp14:editId="19ADBCEA">
                  <wp:extent cx="274320" cy="27432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393518BA" wp14:editId="4502687E">
                  <wp:extent cx="274320" cy="273101"/>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086F8A36" wp14:editId="3A15E454">
                  <wp:extent cx="274320" cy="27432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rPr>
          <w:cantSplit/>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proofErr w:type="spellStart"/>
            <w:r w:rsidRPr="006E61E1">
              <w:rPr>
                <w:rFonts w:ascii="Gill Sans MT" w:hAnsi="Gill Sans MT"/>
              </w:rPr>
              <w:t>recognise</w:t>
            </w:r>
            <w:proofErr w:type="spellEnd"/>
            <w:r w:rsidRPr="006E61E1">
              <w:rPr>
                <w:rFonts w:ascii="Gill Sans MT" w:hAnsi="Gill Sans MT"/>
              </w:rPr>
              <w:t xml:space="preserve"> that the purpose of gene expression is to </w:t>
            </w:r>
            <w:proofErr w:type="spellStart"/>
            <w:r w:rsidRPr="006E61E1">
              <w:rPr>
                <w:rFonts w:ascii="Gill Sans MT" w:hAnsi="Gill Sans MT"/>
              </w:rPr>
              <w:t>synthesise</w:t>
            </w:r>
            <w:proofErr w:type="spellEnd"/>
            <w:r w:rsidRPr="006E61E1">
              <w:rPr>
                <w:rFonts w:ascii="Gill Sans MT" w:hAnsi="Gill Sans MT"/>
              </w:rPr>
              <w:t> a functional gene product (protein or functional RNA); that the process can be regulated and is used by all known life</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74E53285" wp14:editId="17D00783">
                  <wp:extent cx="274320" cy="27432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22BCF559" wp14:editId="461D191E">
                  <wp:extent cx="274320" cy="273101"/>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6559802B" wp14:editId="3596DD85">
                  <wp:extent cx="274320" cy="27432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rPr>
          <w:cantSplit/>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4"/>
              </w:numPr>
              <w:spacing w:before="40" w:after="40"/>
              <w:contextualSpacing w:val="0"/>
              <w:rPr>
                <w:rFonts w:ascii="Gill Sans MT" w:hAnsi="Gill Sans MT"/>
              </w:rPr>
            </w:pPr>
            <w:r w:rsidRPr="006E61E1">
              <w:rPr>
                <w:rFonts w:ascii="Gill Sans MT" w:hAnsi="Gill Sans MT"/>
              </w:rPr>
              <w:t>identify that there are factors that regulate the phenotypic expression of genes</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during transcription and translation (proteins that bind to specific DNA sequences)</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through the products of other genes</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via environmental exposure (consider the twin methodology in epigenetic studies)</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77BD005E" wp14:editId="28C41A2D">
                  <wp:extent cx="274320" cy="27432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062CE5ED" wp14:editId="037D63B5">
                  <wp:extent cx="274320" cy="273101"/>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7C66C97A" wp14:editId="0E4C4C67">
                  <wp:extent cx="274320" cy="274320"/>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rPr>
          <w:cantSplit/>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proofErr w:type="spellStart"/>
            <w:r w:rsidRPr="006E61E1">
              <w:rPr>
                <w:rFonts w:ascii="Gill Sans MT" w:hAnsi="Gill Sans MT"/>
              </w:rPr>
              <w:t>recognise</w:t>
            </w:r>
            <w:proofErr w:type="spellEnd"/>
            <w:r w:rsidRPr="006E61E1">
              <w:rPr>
                <w:rFonts w:ascii="Gill Sans MT" w:hAnsi="Gill Sans MT"/>
              </w:rPr>
              <w:t xml:space="preserve"> that differential gene expression, controlled by transcription factors, regulates cell differentiation for tissue formation and morphology</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201BC14B" wp14:editId="63D324B9">
                  <wp:extent cx="274320" cy="27432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3634BC2D" wp14:editId="2023E490">
                  <wp:extent cx="274320" cy="273101"/>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1C043677" wp14:editId="68AA3803">
                  <wp:extent cx="274320" cy="274320"/>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proofErr w:type="gramStart"/>
            <w:r w:rsidRPr="006E61E1">
              <w:rPr>
                <w:rFonts w:ascii="Gill Sans MT" w:hAnsi="Gill Sans MT"/>
              </w:rPr>
              <w:t>recall</w:t>
            </w:r>
            <w:proofErr w:type="gramEnd"/>
            <w:r w:rsidRPr="006E61E1">
              <w:rPr>
                <w:rFonts w:ascii="Gill Sans MT" w:hAnsi="Gill Sans MT"/>
              </w:rPr>
              <w:t> an example of a transcription factor gene that regulates morphology (HOX transcription factor family) and cell differentiation (sex-determining region Y).</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6533C18D" wp14:editId="0D951EBC">
                  <wp:extent cx="274320" cy="27432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2CC8C3FA" wp14:editId="2D1311B5">
                  <wp:extent cx="274320" cy="273101"/>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4F9B15F5" wp14:editId="0BA6439B">
                  <wp:extent cx="274320" cy="274320"/>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val="restart"/>
            <w:textDirection w:val="btLr"/>
          </w:tcPr>
          <w:p w:rsidR="007A30D6" w:rsidRPr="006E61E1" w:rsidRDefault="007A30D6" w:rsidP="00FF3B11">
            <w:pPr>
              <w:rPr>
                <w:rFonts w:ascii="Gill Sans MT" w:hAnsi="Gill Sans MT"/>
                <w:b/>
                <w:bCs/>
              </w:rPr>
            </w:pPr>
            <w:r w:rsidRPr="006E61E1">
              <w:rPr>
                <w:rFonts w:ascii="Gill Sans MT" w:hAnsi="Gill Sans MT"/>
                <w:b/>
                <w:bCs/>
              </w:rPr>
              <w:t>Mutations</w:t>
            </w:r>
          </w:p>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4"/>
              </w:numPr>
              <w:spacing w:before="40" w:after="40"/>
              <w:contextualSpacing w:val="0"/>
              <w:rPr>
                <w:rFonts w:ascii="Gill Sans MT" w:hAnsi="Gill Sans MT"/>
              </w:rPr>
            </w:pPr>
            <w:r w:rsidRPr="006E61E1">
              <w:rPr>
                <w:rFonts w:ascii="Gill Sans MT" w:hAnsi="Gill Sans MT"/>
              </w:rPr>
              <w:t>identify how mutations in genes and chromosomes can result from errors in</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DNA replication (point and frameshift mutation)</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cell division (non-disjunction)</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 xml:space="preserve">damage by mutagens (physical, including UV radiation, </w:t>
            </w:r>
            <w:proofErr w:type="spellStart"/>
            <w:r w:rsidRPr="006E61E1">
              <w:rPr>
                <w:rFonts w:ascii="Gill Sans MT" w:hAnsi="Gill Sans MT"/>
              </w:rPr>
              <w:t>ionising</w:t>
            </w:r>
            <w:proofErr w:type="spellEnd"/>
            <w:r w:rsidRPr="006E61E1">
              <w:rPr>
                <w:rFonts w:ascii="Gill Sans MT" w:hAnsi="Gill Sans MT"/>
              </w:rPr>
              <w:t xml:space="preserve"> radiation and heat and chemical)</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047C3E7F" wp14:editId="2D762F8E">
                  <wp:extent cx="274320" cy="27432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2A0B34E0" wp14:editId="0AF84A7F">
                  <wp:extent cx="274320" cy="273101"/>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724EAACC" wp14:editId="4EFB4AF2">
                  <wp:extent cx="274320" cy="274320"/>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rPr>
              <w:t>explain how non-disjunction leads to aneuploidy</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7A30D6">
            <w:pPr>
              <w:pStyle w:val="doctablebullet"/>
              <w:numPr>
                <w:ilvl w:val="0"/>
                <w:numId w:val="2"/>
              </w:numPr>
              <w:shd w:val="clear" w:color="auto" w:fill="FFFFFF"/>
              <w:rPr>
                <w:rFonts w:ascii="Gill Sans MT" w:hAnsi="Gill Sans MT"/>
                <w:color w:val="333333"/>
                <w:sz w:val="22"/>
                <w:szCs w:val="22"/>
              </w:rPr>
            </w:pPr>
            <w:r w:rsidRPr="006E61E1">
              <w:rPr>
                <w:rFonts w:ascii="Gill Sans MT" w:hAnsi="Gill Sans MT"/>
                <w:color w:val="333333"/>
                <w:sz w:val="22"/>
                <w:szCs w:val="22"/>
              </w:rPr>
              <w:t>Examples of aneuploidy could include trisomy 21.</w:t>
            </w:r>
          </w:p>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1977030D" wp14:editId="05BCDB19">
                  <wp:extent cx="274320" cy="274320"/>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392E0B99" wp14:editId="367FCB4B">
                  <wp:extent cx="274320" cy="273101"/>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5FA6C680" wp14:editId="1C19F691">
                  <wp:extent cx="274320" cy="27432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rPr>
              <w:t>use a human karyotype to identify ploidy changes and predict a genetic disorder from given data</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2B14D8E4" wp14:editId="59D16FDA">
                  <wp:extent cx="274320" cy="27432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52BCF3E8" wp14:editId="35E5F2D5">
                  <wp:extent cx="274320" cy="273101"/>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51A1B044" wp14:editId="42F40735">
                  <wp:extent cx="274320" cy="27432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proofErr w:type="gramStart"/>
            <w:r w:rsidRPr="006E61E1">
              <w:rPr>
                <w:rFonts w:ascii="Gill Sans MT" w:hAnsi="Gill Sans MT"/>
              </w:rPr>
              <w:t>describe</w:t>
            </w:r>
            <w:proofErr w:type="gramEnd"/>
            <w:r w:rsidRPr="006E61E1">
              <w:rPr>
                <w:rFonts w:ascii="Gill Sans MT" w:hAnsi="Gill Sans MT"/>
              </w:rPr>
              <w:t> how inherited mutations can alter the variations in the genotype of offspring.</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26C54250" wp14:editId="788DCA88">
                  <wp:extent cx="274320" cy="27432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729FAA94" wp14:editId="725FF49C">
                  <wp:extent cx="274320" cy="273101"/>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663806D2" wp14:editId="0E6A93C3">
                  <wp:extent cx="274320" cy="274320"/>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val="restart"/>
            <w:textDirection w:val="btLr"/>
          </w:tcPr>
          <w:p w:rsidR="007A30D6" w:rsidRPr="006E61E1" w:rsidRDefault="007A30D6" w:rsidP="00FF3B11">
            <w:pPr>
              <w:rPr>
                <w:rFonts w:ascii="Gill Sans MT" w:hAnsi="Gill Sans MT"/>
                <w:b/>
                <w:bCs/>
              </w:rPr>
            </w:pPr>
            <w:r w:rsidRPr="006E61E1">
              <w:rPr>
                <w:rFonts w:ascii="Gill Sans MT" w:hAnsi="Gill Sans MT"/>
                <w:b/>
                <w:bCs/>
              </w:rPr>
              <w:t>Inheritance</w:t>
            </w:r>
          </w:p>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rPr>
              <w:t>predict frequencies of genotypes and phenotypes using data from probability models (including frequency histograms and Punnett squares) and by taking into consideration patterns of inheritance for the following types of alleles: autosomal dominant, sex linked and multiple</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29B361C7" wp14:editId="61BAE323">
                  <wp:extent cx="274320" cy="27432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59A8995E" wp14:editId="34109B51">
                  <wp:extent cx="274320" cy="273101"/>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7C23490A" wp14:editId="70B603EF">
                  <wp:extent cx="274320" cy="27432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proofErr w:type="gramStart"/>
            <w:r w:rsidRPr="006E61E1">
              <w:rPr>
                <w:rFonts w:ascii="Gill Sans MT" w:hAnsi="Gill Sans MT"/>
              </w:rPr>
              <w:t>define</w:t>
            </w:r>
            <w:proofErr w:type="gramEnd"/>
            <w:r w:rsidRPr="006E61E1">
              <w:rPr>
                <w:rFonts w:ascii="Gill Sans MT" w:hAnsi="Gill Sans MT"/>
              </w:rPr>
              <w:t> polygenic inheritance and predict frequencies of genotypes and phenotypes for using three of the possible alleles.</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11C1D90B" wp14:editId="54B04027">
                  <wp:extent cx="274320" cy="27432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089A0B1D" wp14:editId="18A8FD14">
                  <wp:extent cx="274320" cy="273101"/>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26019BD1" wp14:editId="26C37991">
                  <wp:extent cx="274320" cy="27432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val="restart"/>
            <w:textDirection w:val="btLr"/>
          </w:tcPr>
          <w:p w:rsidR="007A30D6" w:rsidRPr="006E61E1" w:rsidRDefault="007A30D6" w:rsidP="00FF3B11">
            <w:pPr>
              <w:rPr>
                <w:rFonts w:ascii="Gill Sans MT" w:hAnsi="Gill Sans MT"/>
                <w:b/>
                <w:bCs/>
              </w:rPr>
            </w:pPr>
            <w:r w:rsidRPr="006E61E1">
              <w:rPr>
                <w:rFonts w:ascii="Gill Sans MT" w:hAnsi="Gill Sans MT"/>
                <w:b/>
                <w:bCs/>
              </w:rPr>
              <w:t>Biotechnology</w:t>
            </w:r>
          </w:p>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4"/>
              </w:numPr>
              <w:spacing w:before="40" w:after="40"/>
              <w:contextualSpacing w:val="0"/>
              <w:rPr>
                <w:rFonts w:ascii="Gill Sans MT" w:hAnsi="Gill Sans MT"/>
              </w:rPr>
            </w:pPr>
            <w:r w:rsidRPr="006E61E1">
              <w:rPr>
                <w:rFonts w:ascii="Gill Sans MT" w:hAnsi="Gill Sans MT"/>
              </w:rPr>
              <w:t>describe the process of making recombinant DNA</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isolation of DNA, cutting of DNA (restriction enzymes)</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insertion of DNA fragment (plasmid vector)</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joining of DNA (DNA ligase)</w:t>
            </w:r>
          </w:p>
          <w:p w:rsidR="007A30D6" w:rsidRPr="006E61E1" w:rsidRDefault="007A30D6" w:rsidP="007A30D6">
            <w:pPr>
              <w:pStyle w:val="ListParagraph"/>
              <w:numPr>
                <w:ilvl w:val="1"/>
                <w:numId w:val="3"/>
              </w:numPr>
              <w:spacing w:before="40" w:after="40"/>
              <w:contextualSpacing w:val="0"/>
              <w:rPr>
                <w:rFonts w:ascii="Gill Sans MT" w:hAnsi="Gill Sans MT"/>
              </w:rPr>
            </w:pPr>
            <w:r w:rsidRPr="006E61E1">
              <w:rPr>
                <w:rFonts w:ascii="Gill Sans MT" w:hAnsi="Gill Sans MT"/>
              </w:rPr>
              <w:t>amplification of recombinant DNA (bacterial transformation)</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341B84F2" wp14:editId="1EC80684">
                  <wp:extent cx="274320" cy="274320"/>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7AAEBE2E" wp14:editId="1CC2EED0">
                  <wp:extent cx="274320" cy="273101"/>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7D505E07" wp14:editId="0F3422CA">
                  <wp:extent cx="274320" cy="27432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proofErr w:type="spellStart"/>
            <w:r w:rsidRPr="006E61E1">
              <w:rPr>
                <w:rFonts w:ascii="Gill Sans MT" w:hAnsi="Gill Sans MT"/>
              </w:rPr>
              <w:t>recognise</w:t>
            </w:r>
            <w:proofErr w:type="spellEnd"/>
            <w:r w:rsidRPr="006E61E1">
              <w:rPr>
                <w:rFonts w:ascii="Gill Sans MT" w:hAnsi="Gill Sans MT"/>
              </w:rPr>
              <w:t> the applications of DNA sequencing to map species’ genomes and DNA profiling to identify unique genetic information</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5E2756C1" wp14:editId="26380CDF">
                  <wp:extent cx="274320" cy="274320"/>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4F5289EC" wp14:editId="2C820471">
                  <wp:extent cx="274320" cy="273101"/>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12F1377F" wp14:editId="4AEAD1D0">
                  <wp:extent cx="274320" cy="27432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rPr>
              <w:t>explain the purpose of polymerase chain reaction (PCR) and gel electrophoresis</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2D7FE7C3" wp14:editId="1EEAFD75">
                  <wp:extent cx="274320" cy="274320"/>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380A2E46" wp14:editId="799DF2D1">
                  <wp:extent cx="274320" cy="273101"/>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3B792F64" wp14:editId="331BE5B9">
                  <wp:extent cx="274320" cy="274320"/>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proofErr w:type="gramStart"/>
            <w:r w:rsidRPr="006E61E1">
              <w:rPr>
                <w:rFonts w:ascii="Gill Sans MT" w:hAnsi="Gill Sans MT"/>
              </w:rPr>
              <w:t>appraise</w:t>
            </w:r>
            <w:proofErr w:type="gramEnd"/>
            <w:r w:rsidRPr="006E61E1">
              <w:rPr>
                <w:rFonts w:ascii="Gill Sans MT" w:hAnsi="Gill Sans MT"/>
              </w:rPr>
              <w:t> data from an outcome of a current genetic biotechnology technique to determine its success rate.</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5048AE3E" wp14:editId="0F5157AB">
                  <wp:extent cx="274320" cy="27432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3E9CF81D" wp14:editId="26E744D5">
                  <wp:extent cx="274320" cy="273101"/>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1148601F" wp14:editId="209C3658">
                  <wp:extent cx="274320" cy="2743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b/>
                <w:bCs/>
              </w:rPr>
              <w:t>Suggested practical:</w:t>
            </w:r>
            <w:r w:rsidRPr="006E61E1">
              <w:rPr>
                <w:rFonts w:ascii="Gill Sans MT" w:hAnsi="Gill Sans MT"/>
              </w:rPr>
              <w:t> Perform a bacterial transformation.</w:t>
            </w:r>
          </w:p>
          <w:p w:rsidR="007A30D6" w:rsidRPr="006E61E1" w:rsidRDefault="00A84B6B" w:rsidP="00FF3B11">
            <w:pPr>
              <w:spacing w:before="40" w:after="40"/>
              <w:rPr>
                <w:rFonts w:ascii="Gill Sans MT" w:hAnsi="Gill Sans MT"/>
              </w:rPr>
            </w:pPr>
            <w:hyperlink r:id="rId10" w:history="1">
              <w:r w:rsidR="007A30D6" w:rsidRPr="006E61E1">
                <w:rPr>
                  <w:rStyle w:val="Hyperlink"/>
                  <w:rFonts w:ascii="Gill Sans MT" w:hAnsi="Gill Sans MT"/>
                </w:rPr>
                <w:t>https://dnalc.cshl.edu/resources/dnatoday/2020-virtual-lab-bt.html</w:t>
              </w:r>
            </w:hyperlink>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23DD8079" wp14:editId="039665C5">
                  <wp:extent cx="274320" cy="274320"/>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3BCAF8CE" wp14:editId="74B7C030">
                  <wp:extent cx="274320" cy="273101"/>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4854EAF9" wp14:editId="7CC71DE8">
                  <wp:extent cx="274320" cy="27432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Fonts w:ascii="Gill Sans MT" w:hAnsi="Gill Sans MT"/>
                <w:b/>
                <w:bCs/>
                <w:sz w:val="22"/>
                <w:szCs w:val="22"/>
              </w:rPr>
              <w:t>Suggested practical:</w:t>
            </w:r>
            <w:r w:rsidRPr="006E61E1">
              <w:rPr>
                <w:rFonts w:ascii="Gill Sans MT" w:hAnsi="Gill Sans MT"/>
                <w:sz w:val="22"/>
                <w:szCs w:val="22"/>
              </w:rPr>
              <w:t> Interpret DNA profiles from gel electrophoresis (either laboratory or computer simulation based).</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8E2CB9">
              <w:rPr>
                <w:rFonts w:ascii="Gill Sans MT" w:hAnsi="Gill Sans MT"/>
                <w:noProof/>
                <w:lang w:eastAsia="zh-CN"/>
              </w:rPr>
              <w:drawing>
                <wp:inline distT="0" distB="0" distL="0" distR="0" wp14:anchorId="7DD34A1C" wp14:editId="2DCF05B1">
                  <wp:extent cx="274320" cy="27432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8E2CB9">
              <w:rPr>
                <w:rFonts w:ascii="Gill Sans MT" w:hAnsi="Gill Sans MT"/>
                <w:noProof/>
                <w:lang w:eastAsia="zh-CN"/>
              </w:rPr>
              <w:drawing>
                <wp:inline distT="0" distB="0" distL="0" distR="0" wp14:anchorId="7A1A11F7" wp14:editId="5530398C">
                  <wp:extent cx="274320" cy="273101"/>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8E2CB9">
              <w:rPr>
                <w:rFonts w:ascii="Gill Sans MT" w:hAnsi="Gill Sans MT"/>
                <w:noProof/>
                <w:lang w:eastAsia="zh-CN"/>
              </w:rPr>
              <w:drawing>
                <wp:inline distT="0" distB="0" distL="0" distR="0" wp14:anchorId="361CA3C6" wp14:editId="03C3BCB3">
                  <wp:extent cx="274320" cy="27432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FF3B11">
        <w:trPr>
          <w:trHeight w:val="46"/>
        </w:trPr>
        <w:tc>
          <w:tcPr>
            <w:tcW w:w="22114" w:type="dxa"/>
            <w:gridSpan w:val="7"/>
            <w:vAlign w:val="center"/>
          </w:tcPr>
          <w:p w:rsidR="007A30D6" w:rsidRPr="006E61E1" w:rsidRDefault="007A30D6" w:rsidP="00FF3B11">
            <w:pPr>
              <w:jc w:val="center"/>
              <w:rPr>
                <w:rFonts w:ascii="Gill Sans MT" w:hAnsi="Gill Sans MT"/>
                <w:b/>
                <w:bCs/>
                <w:sz w:val="32"/>
                <w:szCs w:val="32"/>
              </w:rPr>
            </w:pPr>
            <w:r w:rsidRPr="006E61E1">
              <w:rPr>
                <w:rFonts w:ascii="Gill Sans MT" w:hAnsi="Gill Sans MT"/>
                <w:b/>
                <w:bCs/>
                <w:sz w:val="32"/>
                <w:szCs w:val="32"/>
              </w:rPr>
              <w:t>Topic 2: Continuity of life on Earth</w:t>
            </w:r>
          </w:p>
        </w:tc>
      </w:tr>
      <w:tr w:rsidR="007A30D6" w:rsidRPr="006E61E1" w:rsidTr="006856D8">
        <w:tblPrEx>
          <w:tblLook w:val="04A0" w:firstRow="1" w:lastRow="0" w:firstColumn="1" w:lastColumn="0" w:noHBand="0" w:noVBand="1"/>
        </w:tblPrEx>
        <w:trPr>
          <w:trHeight w:val="63"/>
        </w:trPr>
        <w:tc>
          <w:tcPr>
            <w:tcW w:w="441" w:type="dxa"/>
            <w:vMerge w:val="restart"/>
            <w:textDirection w:val="btLr"/>
          </w:tcPr>
          <w:p w:rsidR="007A30D6" w:rsidRPr="006E61E1" w:rsidRDefault="007A30D6" w:rsidP="00FF3B11">
            <w:pPr>
              <w:rPr>
                <w:rFonts w:ascii="Gill Sans MT" w:hAnsi="Gill Sans MT"/>
                <w:b/>
                <w:bCs/>
              </w:rPr>
            </w:pPr>
            <w:r w:rsidRPr="006E61E1">
              <w:rPr>
                <w:rFonts w:ascii="Gill Sans MT" w:hAnsi="Gill Sans MT"/>
                <w:b/>
                <w:bCs/>
              </w:rPr>
              <w:t>Evolution</w:t>
            </w:r>
          </w:p>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rPr>
              <w:t>define the terms evolution, microevolution and </w:t>
            </w:r>
            <w:r w:rsidRPr="006E61E1">
              <w:rPr>
                <w:rFonts w:ascii="Gill Sans MT" w:hAnsi="Gill Sans MT"/>
              </w:rPr>
              <w:br/>
              <w:t>macroevolution</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7A30D6">
            <w:pPr>
              <w:pStyle w:val="Tabletext"/>
              <w:numPr>
                <w:ilvl w:val="0"/>
                <w:numId w:val="5"/>
              </w:numPr>
              <w:spacing w:line="240" w:lineRule="auto"/>
              <w:rPr>
                <w:rFonts w:ascii="Gill Sans MT" w:hAnsi="Gill Sans MT"/>
                <w:sz w:val="22"/>
                <w:szCs w:val="22"/>
              </w:rPr>
            </w:pPr>
            <w:r w:rsidRPr="006E61E1">
              <w:rPr>
                <w:rFonts w:ascii="Gill Sans MT" w:hAnsi="Gill Sans MT"/>
                <w:sz w:val="22"/>
                <w:szCs w:val="22"/>
              </w:rPr>
              <w:t>Evolution: change in the genetic composition of a population during successive generations, which may result in the development of new species</w:t>
            </w:r>
          </w:p>
          <w:p w:rsidR="007A30D6" w:rsidRPr="006E61E1" w:rsidRDefault="007A30D6" w:rsidP="007A30D6">
            <w:pPr>
              <w:pStyle w:val="Tabletext"/>
              <w:numPr>
                <w:ilvl w:val="0"/>
                <w:numId w:val="5"/>
              </w:numPr>
              <w:spacing w:line="240" w:lineRule="auto"/>
              <w:rPr>
                <w:rFonts w:ascii="Gill Sans MT" w:hAnsi="Gill Sans MT"/>
                <w:sz w:val="22"/>
                <w:szCs w:val="22"/>
              </w:rPr>
            </w:pPr>
            <w:r w:rsidRPr="006E61E1">
              <w:rPr>
                <w:rFonts w:ascii="Gill Sans MT" w:hAnsi="Gill Sans MT"/>
                <w:sz w:val="22"/>
                <w:szCs w:val="22"/>
              </w:rPr>
              <w:t>Macroevolution: the variation of allele frequencies at or above the level of species over geological time, resulting in the divergence of taxonomic groups, in which the descendant is in a different taxonomic group to the ancestor</w:t>
            </w:r>
          </w:p>
          <w:p w:rsidR="007A30D6" w:rsidRPr="006E61E1" w:rsidRDefault="007A30D6" w:rsidP="007A30D6">
            <w:pPr>
              <w:pStyle w:val="Tabletext"/>
              <w:numPr>
                <w:ilvl w:val="0"/>
                <w:numId w:val="5"/>
              </w:numPr>
              <w:spacing w:line="240" w:lineRule="auto"/>
              <w:rPr>
                <w:rFonts w:ascii="Gill Sans MT" w:hAnsi="Gill Sans MT"/>
                <w:sz w:val="22"/>
                <w:szCs w:val="22"/>
              </w:rPr>
            </w:pPr>
            <w:r w:rsidRPr="006E61E1">
              <w:rPr>
                <w:rFonts w:ascii="Gill Sans MT" w:hAnsi="Gill Sans MT"/>
                <w:sz w:val="22"/>
                <w:szCs w:val="22"/>
              </w:rPr>
              <w:t>Microevolution: small-scale variation of allele frequencies within a species or population, in which the descendant is of the same taxonomic group as the ancestor</w:t>
            </w: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072AC35F" wp14:editId="0E95CAAA">
                  <wp:extent cx="274320" cy="274320"/>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238C833F" wp14:editId="6093D729">
                  <wp:extent cx="274320" cy="273101"/>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22B2207B" wp14:editId="2694C755">
                  <wp:extent cx="274320" cy="274320"/>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lang w:val="en-AU"/>
              </w:rPr>
            </w:pPr>
            <w:r w:rsidRPr="006E61E1">
              <w:rPr>
                <w:rFonts w:ascii="Gill Sans MT" w:hAnsi="Gill Sans MT"/>
              </w:rPr>
              <w:t>determine episodes of evolutionary radiation and mass extinctions from an evolutionary timescale of life on Earth (approximately 3.5 billion years)</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34AFC7A5" wp14:editId="568ACE85">
                  <wp:extent cx="274320" cy="274320"/>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2621AC65" wp14:editId="74DF5DA1">
                  <wp:extent cx="274320" cy="273101"/>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3817D982" wp14:editId="060018FC">
                  <wp:extent cx="274320" cy="274320"/>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Fonts w:ascii="Gill Sans MT" w:hAnsi="Gill Sans MT"/>
                <w:sz w:val="22"/>
                <w:szCs w:val="22"/>
              </w:rPr>
              <w:t>interpret data (i.e. degree of DNA similarity) to reveal phylogenetic relationships with an understanding that comparative genomics involves the comparison of genomic features to provide evidence for the theory of evolution</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4CCB3D55" wp14:editId="2BFCD227">
                  <wp:extent cx="274320" cy="274320"/>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1D16E7B4" wp14:editId="12C3AD73">
                  <wp:extent cx="274320" cy="273101"/>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77E1CC12" wp14:editId="2C5ED0B1">
                  <wp:extent cx="274320" cy="274320"/>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val="restart"/>
            <w:textDirection w:val="btLr"/>
          </w:tcPr>
          <w:p w:rsidR="007A30D6" w:rsidRPr="006E61E1" w:rsidRDefault="007A30D6" w:rsidP="00FF3B11">
            <w:pPr>
              <w:rPr>
                <w:rFonts w:ascii="Gill Sans MT" w:hAnsi="Gill Sans MT"/>
                <w:b/>
                <w:bCs/>
              </w:rPr>
            </w:pPr>
            <w:r w:rsidRPr="006E61E1">
              <w:rPr>
                <w:rFonts w:ascii="Gill Sans MT" w:hAnsi="Gill Sans MT"/>
                <w:b/>
                <w:bCs/>
              </w:rPr>
              <w:t>Natural selection and microevolution</w:t>
            </w:r>
          </w:p>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proofErr w:type="spellStart"/>
            <w:r w:rsidRPr="006E61E1">
              <w:rPr>
                <w:rFonts w:ascii="Gill Sans MT" w:hAnsi="Gill Sans MT"/>
              </w:rPr>
              <w:t>recognise</w:t>
            </w:r>
            <w:proofErr w:type="spellEnd"/>
            <w:r w:rsidRPr="006E61E1">
              <w:rPr>
                <w:rFonts w:ascii="Gill Sans MT" w:hAnsi="Gill Sans MT"/>
              </w:rPr>
              <w:t> natural selection occurs when the pressures of environmental selection confer a selective advantage on a specific phenotype to enhance its survival (viability) and reproduction (fecundity)</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4C78DD68" wp14:editId="53D2C715">
                  <wp:extent cx="274320" cy="274320"/>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582C4479" wp14:editId="354BB99D">
                  <wp:extent cx="274320" cy="273101"/>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351C85D7" wp14:editId="22475FBA">
                  <wp:extent cx="274320" cy="274320"/>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rPr>
                <w:rFonts w:ascii="Gill Sans MT" w:hAnsi="Gill Sans MT"/>
                <w:b/>
                <w:bCs/>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rPr>
              <w:t>identify that the selection of allele frequency in a gene pool can be positive or negative</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27301526" wp14:editId="7AA81D94">
                  <wp:extent cx="274320" cy="274320"/>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1E83C19C" wp14:editId="3FA7477A">
                  <wp:extent cx="274320" cy="273101"/>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0F6DE9F1" wp14:editId="06B47522">
                  <wp:extent cx="274320" cy="27432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Fonts w:ascii="Gill Sans MT" w:hAnsi="Gill Sans MT"/>
                <w:sz w:val="22"/>
                <w:szCs w:val="22"/>
              </w:rPr>
              <w:t xml:space="preserve">interpret data and describe the three main types of phenotypic selection: </w:t>
            </w:r>
            <w:proofErr w:type="spellStart"/>
            <w:r w:rsidRPr="006E61E1">
              <w:rPr>
                <w:rFonts w:ascii="Gill Sans MT" w:hAnsi="Gill Sans MT"/>
                <w:sz w:val="22"/>
                <w:szCs w:val="22"/>
              </w:rPr>
              <w:t>stabilising</w:t>
            </w:r>
            <w:proofErr w:type="spellEnd"/>
            <w:r w:rsidRPr="006E61E1">
              <w:rPr>
                <w:rFonts w:ascii="Gill Sans MT" w:hAnsi="Gill Sans MT"/>
                <w:sz w:val="22"/>
                <w:szCs w:val="22"/>
              </w:rPr>
              <w:t>, directional and disruptive</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53FE3DC4" wp14:editId="5B946CAE">
                  <wp:extent cx="274320" cy="274320"/>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681A3F4D" wp14:editId="51FB62FC">
                  <wp:extent cx="274320" cy="273101"/>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34113A9C" wp14:editId="14023D14">
                  <wp:extent cx="274320" cy="274320"/>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Fonts w:ascii="Gill Sans MT" w:hAnsi="Gill Sans MT"/>
                <w:sz w:val="22"/>
                <w:szCs w:val="22"/>
              </w:rPr>
              <w:t>explain </w:t>
            </w:r>
            <w:proofErr w:type="spellStart"/>
            <w:r w:rsidRPr="006E61E1">
              <w:rPr>
                <w:rFonts w:ascii="Gill Sans MT" w:hAnsi="Gill Sans MT"/>
                <w:sz w:val="22"/>
                <w:szCs w:val="22"/>
              </w:rPr>
              <w:t>microevolutionary</w:t>
            </w:r>
            <w:proofErr w:type="spellEnd"/>
            <w:r w:rsidRPr="006E61E1">
              <w:rPr>
                <w:rFonts w:ascii="Gill Sans MT" w:hAnsi="Gill Sans MT"/>
                <w:sz w:val="22"/>
                <w:szCs w:val="22"/>
              </w:rPr>
              <w:t xml:space="preserve"> change through the main processes of mutation, gene flow and genetic drift</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34EDE9E7" wp14:editId="26332141">
                  <wp:extent cx="274320" cy="27432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128F8864" wp14:editId="27702CA3">
                  <wp:extent cx="274320" cy="273101"/>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156D278F" wp14:editId="17935139">
                  <wp:extent cx="274320" cy="274320"/>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r w:rsidRPr="006E61E1">
              <w:rPr>
                <w:rFonts w:ascii="Gill Sans MT" w:hAnsi="Gill Sans MT"/>
                <w:b/>
                <w:bCs/>
                <w:sz w:val="22"/>
                <w:szCs w:val="22"/>
              </w:rPr>
              <w:t>Mandatory practical</w:t>
            </w:r>
            <w:r w:rsidRPr="006E61E1">
              <w:rPr>
                <w:rFonts w:ascii="Gill Sans MT" w:hAnsi="Gill Sans MT"/>
                <w:sz w:val="22"/>
                <w:szCs w:val="22"/>
              </w:rPr>
              <w:t>: </w:t>
            </w:r>
            <w:proofErr w:type="spellStart"/>
            <w:r w:rsidRPr="006E61E1">
              <w:rPr>
                <w:rFonts w:ascii="Gill Sans MT" w:hAnsi="Gill Sans MT"/>
                <w:sz w:val="22"/>
                <w:szCs w:val="22"/>
              </w:rPr>
              <w:t>Analyse</w:t>
            </w:r>
            <w:proofErr w:type="spellEnd"/>
            <w:r w:rsidRPr="006E61E1">
              <w:rPr>
                <w:rFonts w:ascii="Gill Sans MT" w:hAnsi="Gill Sans MT"/>
                <w:sz w:val="22"/>
                <w:szCs w:val="22"/>
              </w:rPr>
              <w:t xml:space="preserve"> genotypic changes for a selective pressure in a gene pool (modelling </w:t>
            </w:r>
            <w:proofErr w:type="gramStart"/>
            <w:r w:rsidRPr="006E61E1">
              <w:rPr>
                <w:rFonts w:ascii="Gill Sans MT" w:hAnsi="Gill Sans MT"/>
                <w:sz w:val="22"/>
                <w:szCs w:val="22"/>
              </w:rPr>
              <w:t>can be based</w:t>
            </w:r>
            <w:proofErr w:type="gramEnd"/>
            <w:r w:rsidRPr="006E61E1">
              <w:rPr>
                <w:rFonts w:ascii="Gill Sans MT" w:hAnsi="Gill Sans MT"/>
                <w:sz w:val="22"/>
                <w:szCs w:val="22"/>
              </w:rPr>
              <w:t xml:space="preserve"> on laboratory work or computer simulation).</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099FBAFF" wp14:editId="4FD58075">
                  <wp:extent cx="274320" cy="27432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4CADEEB5" wp14:editId="47AB664D">
                  <wp:extent cx="274320" cy="273101"/>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15807BEE" wp14:editId="7D1F18C6">
                  <wp:extent cx="274320" cy="274320"/>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val="restart"/>
            <w:textDirection w:val="btLr"/>
          </w:tcPr>
          <w:p w:rsidR="007A30D6" w:rsidRPr="006E61E1" w:rsidRDefault="007A30D6" w:rsidP="00FF3B11">
            <w:pPr>
              <w:rPr>
                <w:rFonts w:ascii="Gill Sans MT" w:hAnsi="Gill Sans MT"/>
                <w:b/>
                <w:bCs/>
              </w:rPr>
            </w:pPr>
            <w:r w:rsidRPr="006E61E1">
              <w:rPr>
                <w:rFonts w:ascii="Gill Sans MT" w:hAnsi="Gill Sans MT"/>
                <w:b/>
                <w:bCs/>
              </w:rPr>
              <w:t>Speciation and macroevolution</w:t>
            </w:r>
          </w:p>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rPr>
              <w:t xml:space="preserve">recall that speciation and </w:t>
            </w:r>
            <w:proofErr w:type="spellStart"/>
            <w:r w:rsidRPr="006E61E1">
              <w:rPr>
                <w:rFonts w:ascii="Gill Sans MT" w:hAnsi="Gill Sans MT"/>
              </w:rPr>
              <w:t>macroevolutionary</w:t>
            </w:r>
            <w:proofErr w:type="spellEnd"/>
            <w:r w:rsidRPr="006E61E1">
              <w:rPr>
                <w:rFonts w:ascii="Gill Sans MT" w:hAnsi="Gill Sans MT"/>
              </w:rPr>
              <w:t xml:space="preserve"> changes result from an accumulation of </w:t>
            </w:r>
            <w:proofErr w:type="spellStart"/>
            <w:r w:rsidRPr="006E61E1">
              <w:rPr>
                <w:rFonts w:ascii="Gill Sans MT" w:hAnsi="Gill Sans MT"/>
              </w:rPr>
              <w:t>microevolutionary</w:t>
            </w:r>
            <w:proofErr w:type="spellEnd"/>
            <w:r w:rsidRPr="006E61E1">
              <w:rPr>
                <w:rFonts w:ascii="Gill Sans MT" w:hAnsi="Gill Sans MT"/>
              </w:rPr>
              <w:t xml:space="preserve"> changes over time</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2D06506D" wp14:editId="66484009">
                  <wp:extent cx="274320" cy="274320"/>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7CCD7C52" wp14:editId="72275AEF">
                  <wp:extent cx="274320" cy="273101"/>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6AD87A7B" wp14:editId="0DDFC409">
                  <wp:extent cx="274320" cy="274320"/>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rPr>
              <w:t>identify that diversification between species can follow one of four patterns: divergent, convergent, parallel and coevolution</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5C7050C7" wp14:editId="5BD7D562">
                  <wp:extent cx="274320" cy="27432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0221EA72" wp14:editId="6A2BC2B8">
                  <wp:extent cx="274320" cy="273101"/>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2BDA0C9A" wp14:editId="67222ECF">
                  <wp:extent cx="274320" cy="27432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rPr>
              <w:t xml:space="preserve">describe the modes of speciation: allopatric, sympatric, </w:t>
            </w:r>
            <w:proofErr w:type="spellStart"/>
            <w:r w:rsidRPr="006E61E1">
              <w:rPr>
                <w:rFonts w:ascii="Gill Sans MT" w:hAnsi="Gill Sans MT"/>
              </w:rPr>
              <w:t>parapatric</w:t>
            </w:r>
            <w:proofErr w:type="spellEnd"/>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256AA440" wp14:editId="072BF80E">
                  <wp:extent cx="274320" cy="27432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3CD7EB88" wp14:editId="42738DF5">
                  <wp:extent cx="274320" cy="273101"/>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6619C9C4" wp14:editId="065E5546">
                  <wp:extent cx="274320" cy="27432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rPr>
              <w:t>understand that the different mechanisms of isolation — geographic (including environmental disasters, habitat fragmentation), reproductive, spatial, and temporal — influence gene flow</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6BFA1593" wp14:editId="741A9C9D">
                  <wp:extent cx="274320" cy="27432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3BF728C0" wp14:editId="13E30F04">
                  <wp:extent cx="274320" cy="273101"/>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08C3C7F3" wp14:editId="59DA714B">
                  <wp:extent cx="274320" cy="27432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ListParagraph"/>
              <w:numPr>
                <w:ilvl w:val="0"/>
                <w:numId w:val="1"/>
              </w:numPr>
              <w:spacing w:before="40" w:after="40"/>
              <w:contextualSpacing w:val="0"/>
              <w:rPr>
                <w:rFonts w:ascii="Gill Sans MT" w:hAnsi="Gill Sans MT"/>
              </w:rPr>
            </w:pPr>
            <w:r w:rsidRPr="006E61E1">
              <w:rPr>
                <w:rFonts w:ascii="Gill Sans MT" w:hAnsi="Gill Sans MT"/>
              </w:rPr>
              <w:t>explain how populations with reduced genetic diversity (i.e. those affected by population bottlenecks) face an increased risk of extinction</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2C39370B" wp14:editId="2A0170F2">
                  <wp:extent cx="274320" cy="27432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1456C67D" wp14:editId="60096354">
                  <wp:extent cx="274320" cy="273101"/>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63347703" wp14:editId="6EC6A4B3">
                  <wp:extent cx="274320" cy="274320"/>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r w:rsidR="007A30D6" w:rsidRPr="006E61E1" w:rsidTr="006856D8">
        <w:tblPrEx>
          <w:tblLook w:val="04A0" w:firstRow="1" w:lastRow="0" w:firstColumn="1" w:lastColumn="0" w:noHBand="0" w:noVBand="1"/>
        </w:tblPrEx>
        <w:trPr>
          <w:trHeight w:val="63"/>
        </w:trPr>
        <w:tc>
          <w:tcPr>
            <w:tcW w:w="441" w:type="dxa"/>
            <w:vMerge/>
            <w:textDirection w:val="btLr"/>
          </w:tcPr>
          <w:p w:rsidR="007A30D6" w:rsidRPr="006E61E1" w:rsidRDefault="007A30D6" w:rsidP="00FF3B11">
            <w:pPr>
              <w:pStyle w:val="doctablebullet"/>
              <w:shd w:val="clear" w:color="auto" w:fill="FFFFFF"/>
              <w:ind w:left="113" w:right="113"/>
              <w:rPr>
                <w:rFonts w:ascii="Gill Sans MT" w:hAnsi="Gill Sans MT"/>
                <w:b/>
                <w:bCs/>
                <w:sz w:val="22"/>
                <w:szCs w:val="22"/>
              </w:rPr>
            </w:pPr>
          </w:p>
        </w:tc>
        <w:tc>
          <w:tcPr>
            <w:tcW w:w="3665" w:type="dxa"/>
          </w:tcPr>
          <w:p w:rsidR="007A30D6" w:rsidRPr="006E61E1" w:rsidRDefault="007A30D6" w:rsidP="007A30D6">
            <w:pPr>
              <w:pStyle w:val="doctablebullet"/>
              <w:numPr>
                <w:ilvl w:val="0"/>
                <w:numId w:val="1"/>
              </w:numPr>
              <w:shd w:val="clear" w:color="auto" w:fill="FFFFFF"/>
              <w:rPr>
                <w:rFonts w:ascii="Gill Sans MT" w:hAnsi="Gill Sans MT"/>
                <w:b/>
                <w:bCs/>
                <w:sz w:val="22"/>
                <w:szCs w:val="22"/>
              </w:rPr>
            </w:pPr>
            <w:proofErr w:type="gramStart"/>
            <w:r w:rsidRPr="006E61E1">
              <w:rPr>
                <w:rFonts w:ascii="Gill Sans MT" w:hAnsi="Gill Sans MT"/>
                <w:sz w:val="22"/>
                <w:szCs w:val="22"/>
              </w:rPr>
              <w:t>interpret</w:t>
            </w:r>
            <w:proofErr w:type="gramEnd"/>
            <w:r w:rsidRPr="006E61E1">
              <w:rPr>
                <w:rFonts w:ascii="Gill Sans MT" w:hAnsi="Gill Sans MT"/>
                <w:sz w:val="22"/>
                <w:szCs w:val="22"/>
              </w:rPr>
              <w:t> gene flow and allele frequency data from different populations in order to determine speciation.</w:t>
            </w:r>
          </w:p>
        </w:tc>
        <w:tc>
          <w:tcPr>
            <w:tcW w:w="1134" w:type="dxa"/>
          </w:tcPr>
          <w:p w:rsidR="007A30D6" w:rsidRPr="006E61E1" w:rsidRDefault="007A30D6" w:rsidP="00FF3B11">
            <w:pPr>
              <w:rPr>
                <w:rFonts w:ascii="Gill Sans MT" w:hAnsi="Gill Sans MT"/>
              </w:rPr>
            </w:pPr>
          </w:p>
        </w:tc>
        <w:tc>
          <w:tcPr>
            <w:tcW w:w="2132" w:type="dxa"/>
          </w:tcPr>
          <w:p w:rsidR="007A30D6" w:rsidRPr="006E61E1" w:rsidRDefault="007A30D6" w:rsidP="00FF3B11">
            <w:pPr>
              <w:rPr>
                <w:rFonts w:ascii="Gill Sans MT" w:hAnsi="Gill Sans MT"/>
              </w:rPr>
            </w:pPr>
          </w:p>
        </w:tc>
        <w:tc>
          <w:tcPr>
            <w:tcW w:w="8788" w:type="dxa"/>
          </w:tcPr>
          <w:p w:rsidR="007A30D6" w:rsidRPr="006E61E1" w:rsidRDefault="007A30D6" w:rsidP="00FF3B11">
            <w:pPr>
              <w:jc w:val="center"/>
              <w:rPr>
                <w:rFonts w:ascii="Gill Sans MT" w:hAnsi="Gill Sans MT"/>
              </w:rPr>
            </w:pPr>
          </w:p>
        </w:tc>
        <w:tc>
          <w:tcPr>
            <w:tcW w:w="2042" w:type="dxa"/>
            <w:vAlign w:val="center"/>
          </w:tcPr>
          <w:p w:rsidR="007A30D6" w:rsidRPr="006E61E1" w:rsidRDefault="007A30D6" w:rsidP="00FF3B11">
            <w:pPr>
              <w:jc w:val="center"/>
              <w:rPr>
                <w:rFonts w:ascii="Gill Sans MT" w:hAnsi="Gill Sans MT"/>
              </w:rPr>
            </w:pPr>
            <w:r w:rsidRPr="001E038E">
              <w:rPr>
                <w:rFonts w:ascii="Gill Sans MT" w:hAnsi="Gill Sans MT"/>
                <w:noProof/>
                <w:lang w:eastAsia="zh-CN"/>
              </w:rPr>
              <w:drawing>
                <wp:inline distT="0" distB="0" distL="0" distR="0" wp14:anchorId="55A95578" wp14:editId="5C40D2E7">
                  <wp:extent cx="274320" cy="27432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1E038E">
              <w:rPr>
                <w:rFonts w:ascii="Gill Sans MT" w:hAnsi="Gill Sans MT"/>
                <w:noProof/>
                <w:lang w:eastAsia="zh-CN"/>
              </w:rPr>
              <w:drawing>
                <wp:inline distT="0" distB="0" distL="0" distR="0" wp14:anchorId="3DE7E0DA" wp14:editId="03A9EB7B">
                  <wp:extent cx="274320" cy="273101"/>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 cy="273101"/>
                          </a:xfrm>
                          <a:prstGeom prst="rect">
                            <a:avLst/>
                          </a:prstGeom>
                        </pic:spPr>
                      </pic:pic>
                    </a:graphicData>
                  </a:graphic>
                </wp:inline>
              </w:drawing>
            </w:r>
            <w:r w:rsidRPr="001E038E">
              <w:rPr>
                <w:rFonts w:ascii="Gill Sans MT" w:hAnsi="Gill Sans MT"/>
                <w:noProof/>
                <w:lang w:eastAsia="zh-CN"/>
              </w:rPr>
              <w:drawing>
                <wp:inline distT="0" distB="0" distL="0" distR="0" wp14:anchorId="28BB90D2" wp14:editId="3EAF988A">
                  <wp:extent cx="274320" cy="27432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912" w:type="dxa"/>
          </w:tcPr>
          <w:p w:rsidR="007A30D6" w:rsidRPr="006E61E1" w:rsidRDefault="007A30D6" w:rsidP="00FF3B11">
            <w:pPr>
              <w:rPr>
                <w:rFonts w:ascii="Gill Sans MT" w:hAnsi="Gill Sans MT"/>
              </w:rPr>
            </w:pPr>
          </w:p>
        </w:tc>
      </w:tr>
    </w:tbl>
    <w:p w:rsidR="007A30D6" w:rsidRPr="006E61E1" w:rsidRDefault="007A30D6" w:rsidP="007A30D6">
      <w:pPr>
        <w:rPr>
          <w:rFonts w:ascii="Gill Sans MT" w:hAnsi="Gill Sans MT"/>
        </w:rPr>
      </w:pPr>
    </w:p>
    <w:p w:rsidR="007A30D6" w:rsidRPr="006E61E1" w:rsidRDefault="007A30D6" w:rsidP="007A30D6">
      <w:pPr>
        <w:rPr>
          <w:rFonts w:ascii="Gill Sans MT" w:hAnsi="Gill Sans MT"/>
        </w:rPr>
      </w:pPr>
    </w:p>
    <w:p w:rsidR="008B4F62" w:rsidRDefault="008B4F62"/>
    <w:sectPr w:rsidR="008B4F62" w:rsidSect="00BB544B">
      <w:pgSz w:w="23811" w:h="16838" w:orient="landscape" w:code="8"/>
      <w:pgMar w:top="851" w:right="851" w:bottom="851" w:left="851" w:header="709" w:footer="709" w:gutter="0"/>
      <w:cols w:space="708"/>
      <w:docGrid w:linePitch="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72B07"/>
    <w:multiLevelType w:val="hybridMultilevel"/>
    <w:tmpl w:val="F3242D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018335F"/>
    <w:multiLevelType w:val="multilevel"/>
    <w:tmpl w:val="182E07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57872A9"/>
    <w:multiLevelType w:val="hybridMultilevel"/>
    <w:tmpl w:val="1110E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B63E9F"/>
    <w:multiLevelType w:val="hybridMultilevel"/>
    <w:tmpl w:val="F47A7D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8972EDD"/>
    <w:multiLevelType w:val="hybridMultilevel"/>
    <w:tmpl w:val="20F48B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1DE10E0"/>
    <w:multiLevelType w:val="multilevel"/>
    <w:tmpl w:val="1B3AD4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D6"/>
    <w:rsid w:val="00360FF7"/>
    <w:rsid w:val="006856D8"/>
    <w:rsid w:val="007A30D6"/>
    <w:rsid w:val="008B4F62"/>
    <w:rsid w:val="00A84B6B"/>
    <w:rsid w:val="00BB54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8CF41-1886-4F85-85A8-4352556D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0D6"/>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0D6"/>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tablebullet">
    <w:name w:val="doctablebullet"/>
    <w:basedOn w:val="Normal"/>
    <w:rsid w:val="007A30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rossreference">
    <w:name w:val="crossreference"/>
    <w:basedOn w:val="DefaultParagraphFont"/>
    <w:rsid w:val="007A30D6"/>
  </w:style>
  <w:style w:type="paragraph" w:styleId="ListParagraph">
    <w:name w:val="List Paragraph"/>
    <w:basedOn w:val="Normal"/>
    <w:qFormat/>
    <w:rsid w:val="007A30D6"/>
    <w:pPr>
      <w:ind w:left="720"/>
      <w:contextualSpacing/>
    </w:pPr>
  </w:style>
  <w:style w:type="paragraph" w:customStyle="1" w:styleId="Tabletext">
    <w:name w:val="Table text"/>
    <w:basedOn w:val="Normal"/>
    <w:link w:val="TabletextChar"/>
    <w:uiPriority w:val="9"/>
    <w:qFormat/>
    <w:rsid w:val="007A30D6"/>
    <w:pPr>
      <w:spacing w:before="40" w:after="40" w:line="264" w:lineRule="auto"/>
    </w:pPr>
    <w:rPr>
      <w:rFonts w:ascii="Arial" w:eastAsia="Times New Roman" w:hAnsi="Arial" w:cs="Times New Roman"/>
      <w:sz w:val="19"/>
      <w:szCs w:val="21"/>
      <w:lang w:eastAsia="en-AU"/>
    </w:rPr>
  </w:style>
  <w:style w:type="character" w:customStyle="1" w:styleId="TabletextChar">
    <w:name w:val="Table text Char"/>
    <w:link w:val="Tabletext"/>
    <w:uiPriority w:val="9"/>
    <w:rsid w:val="007A30D6"/>
    <w:rPr>
      <w:rFonts w:ascii="Arial" w:eastAsia="Times New Roman" w:hAnsi="Arial" w:cs="Times New Roman"/>
      <w:sz w:val="19"/>
      <w:szCs w:val="21"/>
      <w:lang w:eastAsia="en-AU"/>
    </w:rPr>
  </w:style>
  <w:style w:type="character" w:styleId="Hyperlink">
    <w:name w:val="Hyperlink"/>
    <w:basedOn w:val="DefaultParagraphFont"/>
    <w:uiPriority w:val="99"/>
    <w:semiHidden/>
    <w:unhideWhenUsed/>
    <w:rsid w:val="007A30D6"/>
    <w:rPr>
      <w:color w:val="0000FF"/>
      <w:u w:val="single"/>
    </w:rPr>
  </w:style>
  <w:style w:type="paragraph" w:customStyle="1" w:styleId="doctablebullet2">
    <w:name w:val="doctablebullet2"/>
    <w:basedOn w:val="Normal"/>
    <w:rsid w:val="007A30D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8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B6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nalc.cshl.edu/resources/dnatoday/2020-virtual-lab-bt.html"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10</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Dale</dc:creator>
  <cp:keywords/>
  <dc:description/>
  <cp:lastModifiedBy>Gemma Dale</cp:lastModifiedBy>
  <cp:revision>3</cp:revision>
  <cp:lastPrinted>2020-09-01T02:16:00Z</cp:lastPrinted>
  <dcterms:created xsi:type="dcterms:W3CDTF">2020-08-31T02:55:00Z</dcterms:created>
  <dcterms:modified xsi:type="dcterms:W3CDTF">2020-09-01T05:22:00Z</dcterms:modified>
</cp:coreProperties>
</file>